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1BA0" w:rsidRDefault="00111BA0">
      <w:pPr>
        <w:pStyle w:val="Nzev"/>
        <w:rPr>
          <w:rFonts w:ascii="Comic Sans MS" w:hAnsi="Comic Sans MS" w:cs="Comic Sans MS"/>
          <w:b w:val="0"/>
          <w:bCs w:val="0"/>
          <w:i w:val="0"/>
          <w:iCs w:val="0"/>
          <w:shadow/>
          <w:color w:val="000000"/>
          <w:sz w:val="22"/>
          <w:szCs w:val="22"/>
        </w:rPr>
      </w:pPr>
      <w:r>
        <w:rPr>
          <w:rFonts w:ascii="Comic Sans MS" w:hAnsi="Comic Sans MS" w:cs="Comic Sans MS"/>
          <w:b w:val="0"/>
          <w:bCs w:val="0"/>
          <w:i w:val="0"/>
          <w:iCs w:val="0"/>
          <w:shadow/>
          <w:color w:val="000000"/>
          <w:sz w:val="22"/>
          <w:szCs w:val="22"/>
        </w:rPr>
        <w:t>Základní škola, Dobruška, Opočenská 115</w:t>
      </w:r>
    </w:p>
    <w:p w:rsidR="00111BA0" w:rsidRDefault="00111BA0">
      <w:pPr>
        <w:jc w:val="center"/>
        <w:rPr>
          <w:rFonts w:ascii="Comic Sans MS" w:hAnsi="Comic Sans MS" w:cs="Comic Sans MS"/>
          <w:shadow/>
          <w:color w:val="000000"/>
          <w:sz w:val="22"/>
          <w:szCs w:val="22"/>
        </w:rPr>
      </w:pPr>
      <w:r>
        <w:rPr>
          <w:rFonts w:ascii="Comic Sans MS" w:hAnsi="Comic Sans MS" w:cs="Comic Sans MS"/>
          <w:shadow/>
          <w:color w:val="000000"/>
          <w:sz w:val="22"/>
          <w:szCs w:val="22"/>
        </w:rPr>
        <w:t>tel. 494 623 196</w:t>
      </w:r>
    </w:p>
    <w:p w:rsidR="00111BA0" w:rsidRDefault="00111BA0">
      <w:pPr>
        <w:pBdr>
          <w:bottom w:val="single" w:sz="4" w:space="1" w:color="000000"/>
        </w:pBdr>
        <w:jc w:val="center"/>
        <w:rPr>
          <w:rFonts w:ascii="Comic Sans MS" w:hAnsi="Comic Sans MS" w:cs="Comic Sans MS"/>
          <w:shadow/>
          <w:color w:val="000000"/>
          <w:sz w:val="22"/>
          <w:szCs w:val="22"/>
        </w:rPr>
      </w:pPr>
      <w:r>
        <w:rPr>
          <w:rFonts w:ascii="Comic Sans MS" w:hAnsi="Comic Sans MS" w:cs="Comic Sans MS"/>
          <w:shadow/>
          <w:color w:val="000000"/>
          <w:sz w:val="22"/>
          <w:szCs w:val="22"/>
        </w:rPr>
        <w:t>IČO: 70152501</w:t>
      </w:r>
    </w:p>
    <w:p w:rsidR="00111BA0" w:rsidRDefault="00FB007C">
      <w:pPr>
        <w:pBdr>
          <w:bottom w:val="single" w:sz="4" w:space="1" w:color="000000"/>
        </w:pBdr>
        <w:jc w:val="center"/>
        <w:rPr>
          <w:rFonts w:ascii="Comic Sans MS" w:hAnsi="Comic Sans MS" w:cs="Comic Sans MS"/>
          <w:shadow/>
          <w:sz w:val="22"/>
          <w:szCs w:val="22"/>
        </w:rPr>
      </w:pPr>
      <w:hyperlink r:id="rId7" w:history="1">
        <w:r w:rsidR="00111BA0">
          <w:rPr>
            <w:rStyle w:val="Hypertextovodkaz"/>
            <w:rFonts w:ascii="Comic Sans MS" w:hAnsi="Comic Sans MS" w:cs="Comic Sans MS"/>
          </w:rPr>
          <w:t>http://zvlastniskola.dobruska.cz</w:t>
        </w:r>
      </w:hyperlink>
      <w:r w:rsidR="00111BA0">
        <w:rPr>
          <w:rFonts w:ascii="Comic Sans MS" w:hAnsi="Comic Sans MS" w:cs="Comic Sans MS"/>
          <w:shadow/>
          <w:sz w:val="22"/>
          <w:szCs w:val="22"/>
        </w:rPr>
        <w:t>, zsopocenska@dkanet.cz</w:t>
      </w:r>
    </w:p>
    <w:p w:rsidR="00111BA0" w:rsidRDefault="00111BA0">
      <w:pPr>
        <w:pStyle w:val="Rejstk"/>
        <w:suppressLineNumbers w:val="0"/>
        <w:rPr>
          <w:rFonts w:ascii="Times New Roman" w:hAnsi="Times New Roman" w:cs="Times New Roman"/>
        </w:rPr>
      </w:pPr>
    </w:p>
    <w:p w:rsidR="00111BA0" w:rsidRDefault="00111BA0">
      <w:r>
        <w:t>č.j. zsopdka/319/2013</w:t>
      </w:r>
    </w:p>
    <w:p w:rsidR="00111BA0" w:rsidRDefault="00111BA0">
      <w:pPr>
        <w:pStyle w:val="Zpat"/>
        <w:tabs>
          <w:tab w:val="clear" w:pos="4536"/>
          <w:tab w:val="clear" w:pos="9072"/>
        </w:tabs>
        <w:rPr>
          <w:color w:val="FF0000"/>
        </w:rPr>
      </w:pPr>
    </w:p>
    <w:p w:rsidR="00111BA0" w:rsidRDefault="00111BA0">
      <w:pPr>
        <w:pStyle w:val="Nadpis2"/>
        <w:tabs>
          <w:tab w:val="left" w:pos="0"/>
        </w:tabs>
        <w:rPr>
          <w:sz w:val="28"/>
          <w:szCs w:val="28"/>
        </w:rPr>
      </w:pPr>
    </w:p>
    <w:p w:rsidR="00111BA0" w:rsidRDefault="00111BA0">
      <w:pPr>
        <w:pStyle w:val="Rejstk"/>
        <w:suppressLineNumbers w:val="0"/>
        <w:rPr>
          <w:rFonts w:ascii="Times New Roman" w:hAnsi="Times New Roman" w:cs="Times New Roman"/>
        </w:rPr>
      </w:pPr>
    </w:p>
    <w:p w:rsidR="00111BA0" w:rsidRDefault="00111BA0">
      <w:pPr>
        <w:pStyle w:val="Nadpis2"/>
        <w:tabs>
          <w:tab w:val="left" w:pos="0"/>
        </w:tabs>
        <w:rPr>
          <w:sz w:val="28"/>
          <w:szCs w:val="28"/>
        </w:rPr>
      </w:pPr>
    </w:p>
    <w:p w:rsidR="00111BA0" w:rsidRDefault="00111BA0">
      <w:pPr>
        <w:pStyle w:val="Nadpis2"/>
        <w:tabs>
          <w:tab w:val="left" w:pos="0"/>
        </w:tabs>
        <w:jc w:val="left"/>
        <w:rPr>
          <w:sz w:val="28"/>
          <w:szCs w:val="28"/>
        </w:rPr>
      </w:pPr>
    </w:p>
    <w:p w:rsidR="00111BA0" w:rsidRDefault="00111BA0">
      <w:pPr>
        <w:pStyle w:val="Nadpis2"/>
        <w:tabs>
          <w:tab w:val="left" w:pos="0"/>
        </w:tabs>
        <w:rPr>
          <w:sz w:val="28"/>
          <w:szCs w:val="28"/>
        </w:rPr>
      </w:pPr>
    </w:p>
    <w:p w:rsidR="00111BA0" w:rsidRDefault="00111BA0">
      <w:pPr>
        <w:pStyle w:val="Nadpis2"/>
        <w:tabs>
          <w:tab w:val="left" w:pos="0"/>
        </w:tabs>
        <w:rPr>
          <w:rFonts w:ascii="Comic Sans MS" w:hAnsi="Comic Sans MS" w:cs="Comic Sans MS"/>
          <w:sz w:val="40"/>
          <w:szCs w:val="40"/>
        </w:rPr>
      </w:pPr>
      <w:r>
        <w:rPr>
          <w:rFonts w:ascii="Comic Sans MS" w:hAnsi="Comic Sans MS" w:cs="Comic Sans MS"/>
          <w:sz w:val="40"/>
          <w:szCs w:val="40"/>
        </w:rPr>
        <w:t xml:space="preserve">VÝROČNÍ ZPRÁVA O ČINNOSTI ŠKOLY </w:t>
      </w:r>
    </w:p>
    <w:p w:rsidR="00111BA0" w:rsidRDefault="00111BA0">
      <w:pPr>
        <w:pStyle w:val="Zpat"/>
        <w:tabs>
          <w:tab w:val="clear" w:pos="4536"/>
          <w:tab w:val="clear" w:pos="9072"/>
        </w:tabs>
        <w:rPr>
          <w:rFonts w:ascii="Comic Sans MS" w:hAnsi="Comic Sans MS" w:cs="Comic Sans MS"/>
          <w:sz w:val="40"/>
          <w:szCs w:val="40"/>
        </w:rPr>
      </w:pPr>
    </w:p>
    <w:p w:rsidR="00111BA0" w:rsidRDefault="00111BA0">
      <w:pPr>
        <w:pStyle w:val="Nadpis2"/>
        <w:tabs>
          <w:tab w:val="left" w:pos="0"/>
        </w:tabs>
        <w:rPr>
          <w:rFonts w:ascii="Comic Sans MS" w:hAnsi="Comic Sans MS" w:cs="Comic Sans MS"/>
          <w:sz w:val="40"/>
          <w:szCs w:val="40"/>
        </w:rPr>
      </w:pPr>
      <w:r>
        <w:rPr>
          <w:rFonts w:ascii="Comic Sans MS" w:hAnsi="Comic Sans MS" w:cs="Comic Sans MS"/>
          <w:sz w:val="40"/>
          <w:szCs w:val="40"/>
        </w:rPr>
        <w:t xml:space="preserve">ZA ŠKOLNÍ ROK </w:t>
      </w:r>
    </w:p>
    <w:p w:rsidR="00111BA0" w:rsidRDefault="00111BA0">
      <w:pPr>
        <w:pStyle w:val="Nadpis2"/>
        <w:tabs>
          <w:tab w:val="left" w:pos="0"/>
        </w:tabs>
        <w:rPr>
          <w:rFonts w:ascii="Comic Sans MS" w:hAnsi="Comic Sans MS" w:cs="Comic Sans MS"/>
          <w:sz w:val="40"/>
          <w:szCs w:val="40"/>
        </w:rPr>
      </w:pPr>
    </w:p>
    <w:p w:rsidR="00111BA0" w:rsidRDefault="00111BA0">
      <w:pPr>
        <w:pStyle w:val="Nadpis2"/>
        <w:tabs>
          <w:tab w:val="left" w:pos="0"/>
        </w:tabs>
        <w:rPr>
          <w:rFonts w:ascii="Comic Sans MS" w:hAnsi="Comic Sans MS" w:cs="Comic Sans MS"/>
          <w:sz w:val="40"/>
          <w:szCs w:val="40"/>
        </w:rPr>
      </w:pPr>
      <w:r>
        <w:rPr>
          <w:rFonts w:ascii="Comic Sans MS" w:hAnsi="Comic Sans MS" w:cs="Comic Sans MS"/>
          <w:sz w:val="40"/>
          <w:szCs w:val="40"/>
        </w:rPr>
        <w:t>2012/2013</w:t>
      </w:r>
    </w:p>
    <w:p w:rsidR="00111BA0" w:rsidRDefault="00111BA0">
      <w:pPr>
        <w:rPr>
          <w:rFonts w:ascii="Comic Sans MS" w:hAnsi="Comic Sans MS" w:cs="Comic Sans MS"/>
        </w:rPr>
      </w:pPr>
    </w:p>
    <w:p w:rsidR="00111BA0" w:rsidRDefault="00111BA0"/>
    <w:p w:rsidR="00111BA0" w:rsidRDefault="00111BA0"/>
    <w:p w:rsidR="00111BA0" w:rsidRDefault="00111BA0"/>
    <w:p w:rsidR="00111BA0" w:rsidRDefault="00FB007C">
      <w:pPr>
        <w:rPr>
          <w:sz w:val="20"/>
          <w:szCs w:val="20"/>
        </w:rPr>
      </w:pPr>
      <w:r w:rsidRPr="00FB007C">
        <w:rPr>
          <w:rFonts w:cstheme="minorBidi"/>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0.75pt;margin-top:1.05pt;width:304.5pt;height:214.5pt;z-index:251657728;mso-wrap-distance-left:9.05pt;mso-wrap-distance-right:9.05pt" filled="t" stroked="t" strokecolor="blue" strokeweight=".5pt">
            <v:fill color2="black"/>
            <v:stroke color2="yellow"/>
            <v:imagedata r:id="rId8" o:title=""/>
          </v:shape>
          <o:OLEObject Type="Embed" ProgID="Word.Picture.8" ShapeID="_x0000_s1026" DrawAspect="Content" ObjectID="_1440832631" r:id="rId9"/>
        </w:pict>
      </w:r>
    </w:p>
    <w:p w:rsidR="00111BA0" w:rsidRDefault="00111BA0"/>
    <w:p w:rsidR="00111BA0" w:rsidRDefault="00111BA0"/>
    <w:p w:rsidR="00111BA0" w:rsidRDefault="00111BA0"/>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b/>
          <w:bCs/>
        </w:rPr>
      </w:pPr>
    </w:p>
    <w:p w:rsidR="00111BA0" w:rsidRDefault="00111BA0">
      <w:pPr>
        <w:rPr>
          <w:rFonts w:ascii="Comic Sans MS" w:hAnsi="Comic Sans MS" w:cs="Comic Sans MS"/>
          <w:b/>
          <w:bCs/>
          <w:u w:val="single"/>
        </w:rPr>
      </w:pPr>
      <w:r>
        <w:rPr>
          <w:rFonts w:ascii="Comic Sans MS" w:hAnsi="Comic Sans MS" w:cs="Comic Sans MS"/>
          <w:b/>
          <w:bCs/>
          <w:u w:val="single"/>
        </w:rPr>
        <w:lastRenderedPageBreak/>
        <w:t>1. Charakteristika školy</w:t>
      </w:r>
    </w:p>
    <w:p w:rsidR="00111BA0" w:rsidRDefault="00111BA0">
      <w:pPr>
        <w:jc w:val="both"/>
      </w:pPr>
    </w:p>
    <w:p w:rsidR="00111BA0" w:rsidRDefault="00111BA0">
      <w:r>
        <w:t xml:space="preserve">Základní škola, Dobruška, Opočenská 115, IČO 701 525 01, e-mail </w:t>
      </w:r>
      <w:hyperlink r:id="rId10" w:history="1">
        <w:r>
          <w:rPr>
            <w:rStyle w:val="Hypertextovodkaz"/>
          </w:rPr>
          <w:t>zsopocenska@.dkanet.cz</w:t>
        </w:r>
      </w:hyperlink>
      <w:r>
        <w:t xml:space="preserve">, webové stránky </w:t>
      </w:r>
      <w:hyperlink r:id="rId11" w:history="1">
        <w:r>
          <w:rPr>
            <w:rStyle w:val="Hypertextovodkaz"/>
          </w:rPr>
          <w:t>http://zvlastniskola.dobruska.cz</w:t>
        </w:r>
      </w:hyperlink>
      <w:r>
        <w:t>, je příspěvkovou organizací zřízenou Královéhradeckým krajem se sídlem Pivovarnické náměstí 1245/2 , 500 03 Hradec Králové.</w:t>
      </w:r>
    </w:p>
    <w:p w:rsidR="00111BA0" w:rsidRDefault="00111BA0">
      <w:pPr>
        <w:jc w:val="both"/>
      </w:pPr>
      <w:r>
        <w:t>Zřizovací listina č.j. 14761/SM/2009 byla vydána Zastupitelstvem Královéhradeckého kraje dne 21.9.2009  s účinností od 10.9.2009</w:t>
      </w:r>
    </w:p>
    <w:p w:rsidR="00111BA0" w:rsidRPr="00AF06B4" w:rsidRDefault="00111BA0">
      <w:pPr>
        <w:jc w:val="both"/>
        <w:rPr>
          <w:sz w:val="20"/>
          <w:szCs w:val="20"/>
        </w:rPr>
      </w:pPr>
    </w:p>
    <w:p w:rsidR="00111BA0" w:rsidRDefault="00111BA0">
      <w:pPr>
        <w:jc w:val="both"/>
      </w:pPr>
      <w:r>
        <w:t xml:space="preserve">Ředitelkou školy je Mgr. Dagmar Macková, bytem Orlická 978, 518 01 Dobruška. </w:t>
      </w:r>
    </w:p>
    <w:p w:rsidR="00111BA0" w:rsidRPr="00AF06B4" w:rsidRDefault="00111BA0">
      <w:pPr>
        <w:jc w:val="both"/>
        <w:rPr>
          <w:sz w:val="20"/>
          <w:szCs w:val="20"/>
        </w:rPr>
      </w:pPr>
    </w:p>
    <w:p w:rsidR="00111BA0" w:rsidRDefault="00111BA0">
      <w:pPr>
        <w:jc w:val="both"/>
      </w:pPr>
      <w:r>
        <w:t>Změna ve věci zápisu do rejstříku škol a školských zařízení je dána rozhodnutím MŠMT č.j. 6509/2009-21 ze dne 19.3.2009 s účinností od 19.3.2009 a to v návaznosti na rozhodnutí MŠMT č.j. 2 140/2009-21 ze dne 25.2.2009 s účinností od 25.2.2009, kdy došlo k navýšení nejvyššího povoleného počtu žáků z 50 na 55 žáků ve škole.Poslední změna ve věci zápisu do rejstříku škol a školských zařízení je dána rozhodnutím MŠMT č.j. 8 324/2010-21 ze dne 3.5.2010 s účinností od 1.9.2010, kdy rozhodlo o stanovení počtu žáků v jednotlivých povolených oborech vzdělávání a formách vzdělávání takto: délka vzdělávání:10r.0 měs. -12 žáků, délka vzdělávání: 9 r. 0 měs. - 43 žáků.</w:t>
      </w:r>
    </w:p>
    <w:p w:rsidR="00111BA0" w:rsidRPr="00AF06B4" w:rsidRDefault="00111BA0">
      <w:pPr>
        <w:jc w:val="both"/>
        <w:rPr>
          <w:sz w:val="20"/>
          <w:szCs w:val="20"/>
        </w:rPr>
      </w:pPr>
    </w:p>
    <w:p w:rsidR="00111BA0" w:rsidRPr="00AF06B4" w:rsidRDefault="00111BA0">
      <w:pPr>
        <w:jc w:val="both"/>
        <w:rPr>
          <w:sz w:val="20"/>
          <w:szCs w:val="20"/>
        </w:rPr>
      </w:pPr>
    </w:p>
    <w:p w:rsidR="00111BA0" w:rsidRDefault="00111BA0">
      <w:pPr>
        <w:pStyle w:val="Zkladntextodsazen"/>
        <w:ind w:left="0"/>
        <w:jc w:val="both"/>
        <w:rPr>
          <w:b/>
          <w:bCs/>
        </w:rPr>
      </w:pPr>
      <w:r>
        <w:t>Registrační identifikátor zařízení je 600024334</w:t>
      </w:r>
      <w:r>
        <w:rPr>
          <w:b/>
          <w:bCs/>
        </w:rPr>
        <w:t>.</w:t>
      </w:r>
    </w:p>
    <w:p w:rsidR="00111BA0" w:rsidRPr="00AF06B4" w:rsidRDefault="00111BA0">
      <w:pPr>
        <w:pStyle w:val="Zkladntextodsazen"/>
        <w:ind w:left="0"/>
        <w:jc w:val="both"/>
        <w:rPr>
          <w:sz w:val="20"/>
          <w:szCs w:val="20"/>
        </w:rPr>
      </w:pPr>
    </w:p>
    <w:p w:rsidR="00111BA0" w:rsidRDefault="00111BA0">
      <w:pPr>
        <w:jc w:val="both"/>
      </w:pPr>
      <w:r>
        <w:t>Součástí organizace je základní škola s kapacitou 55 žáků   IZO: 110 003 519</w:t>
      </w:r>
    </w:p>
    <w:p w:rsidR="00111BA0" w:rsidRDefault="00111BA0">
      <w:pPr>
        <w:ind w:left="708"/>
        <w:jc w:val="both"/>
      </w:pPr>
      <w:r>
        <w:tab/>
        <w:t xml:space="preserve">           a školní družina s kapacitou 20 žáků   IZO: 110 003 527</w:t>
      </w:r>
    </w:p>
    <w:p w:rsidR="00111BA0" w:rsidRPr="00AF06B4" w:rsidRDefault="00111BA0">
      <w:pPr>
        <w:jc w:val="both"/>
        <w:rPr>
          <w:sz w:val="20"/>
          <w:szCs w:val="20"/>
        </w:rPr>
      </w:pPr>
    </w:p>
    <w:p w:rsidR="00111BA0" w:rsidRDefault="00111BA0">
      <w:pPr>
        <w:pStyle w:val="Zkladntext"/>
      </w:pPr>
      <w:r>
        <w:t>Škola obdržela souhlas se zřízením jedné třídy pomocné školy od 1.9.2004 (KÚ OŠMT č.j. 14552/SM/2004 ze dne 26.5.2004, č.j. 9 568/2006-21 ze dne 21.4.2006  MŠMT). Souhlas se zřízením druhé speciální třídy od 1.9.2010 od MŠMT č.j. 8 324/2010-21 ze dne 3.5.</w:t>
      </w:r>
    </w:p>
    <w:p w:rsidR="00111BA0" w:rsidRDefault="00111BA0">
      <w:pPr>
        <w:pStyle w:val="Zkladntext"/>
      </w:pPr>
      <w:r>
        <w:t>2010.</w:t>
      </w:r>
    </w:p>
    <w:p w:rsidR="00111BA0" w:rsidRPr="00AF06B4" w:rsidRDefault="00111BA0">
      <w:pPr>
        <w:jc w:val="both"/>
        <w:rPr>
          <w:sz w:val="20"/>
          <w:szCs w:val="20"/>
        </w:rPr>
      </w:pPr>
    </w:p>
    <w:p w:rsidR="00111BA0" w:rsidRDefault="00111BA0">
      <w:pPr>
        <w:jc w:val="both"/>
      </w:pPr>
      <w:r>
        <w:t>Celková kapacita školy:</w:t>
      </w:r>
      <w:r>
        <w:tab/>
        <w:t>základní škola</w:t>
      </w:r>
      <w:r>
        <w:tab/>
        <w:t>55 žáků, z toho 12 ve třídě speciální školy</w:t>
      </w:r>
    </w:p>
    <w:p w:rsidR="00111BA0" w:rsidRDefault="00111BA0">
      <w:pPr>
        <w:jc w:val="both"/>
      </w:pPr>
      <w:r>
        <w:tab/>
      </w:r>
      <w:r>
        <w:tab/>
      </w:r>
      <w:r>
        <w:tab/>
      </w:r>
      <w:r>
        <w:tab/>
        <w:t>školní družina</w:t>
      </w:r>
      <w:r>
        <w:tab/>
        <w:t>20 žáků</w:t>
      </w:r>
    </w:p>
    <w:p w:rsidR="00111BA0" w:rsidRPr="00AF06B4" w:rsidRDefault="00111BA0">
      <w:pPr>
        <w:jc w:val="both"/>
        <w:rPr>
          <w:sz w:val="20"/>
          <w:szCs w:val="20"/>
        </w:rPr>
      </w:pPr>
    </w:p>
    <w:p w:rsidR="00111BA0" w:rsidRDefault="00111BA0">
      <w:pPr>
        <w:pStyle w:val="Zkladntext"/>
      </w:pPr>
      <w:r>
        <w:t>Po volbách uskutečněných v září 2011 pracuje ve škole Školská rada v počtu 3 členů: předsedkyní je Irena Šubrtová, členy Ing. Mgr. Petr Tojnar a Mgr. Hana Urbanová.  Proběhla jedna jejich schůzka s tímto programem:</w:t>
      </w:r>
    </w:p>
    <w:p w:rsidR="00111BA0" w:rsidRPr="00AF06B4" w:rsidRDefault="00111BA0">
      <w:pPr>
        <w:pStyle w:val="Zkladntext"/>
        <w:rPr>
          <w:sz w:val="20"/>
          <w:szCs w:val="20"/>
        </w:rPr>
      </w:pPr>
    </w:p>
    <w:p w:rsidR="00111BA0" w:rsidRDefault="00111BA0">
      <w:pPr>
        <w:pStyle w:val="Zkladntext"/>
      </w:pPr>
      <w:r>
        <w:t>Ředitelka školy podala informace:</w:t>
      </w:r>
    </w:p>
    <w:p w:rsidR="00111BA0" w:rsidRDefault="00111BA0">
      <w:pPr>
        <w:pStyle w:val="Zkladntext"/>
        <w:numPr>
          <w:ilvl w:val="0"/>
          <w:numId w:val="11"/>
        </w:numPr>
      </w:pPr>
      <w:r>
        <w:t>K organizaci školního roku 2012 - 2013</w:t>
      </w:r>
    </w:p>
    <w:p w:rsidR="00111BA0" w:rsidRDefault="00111BA0">
      <w:pPr>
        <w:pStyle w:val="Zkladntext"/>
        <w:numPr>
          <w:ilvl w:val="0"/>
          <w:numId w:val="11"/>
        </w:numPr>
      </w:pPr>
      <w:r>
        <w:t>Seznámila se změnami ve Školním řádu</w:t>
      </w:r>
    </w:p>
    <w:p w:rsidR="00111BA0" w:rsidRDefault="00111BA0">
      <w:pPr>
        <w:pStyle w:val="Zkladntext"/>
        <w:numPr>
          <w:ilvl w:val="0"/>
          <w:numId w:val="11"/>
        </w:numPr>
      </w:pPr>
      <w:r>
        <w:t>Přednesla Výroční zprávu o činnosti školy za školní rok 2011-2012, Školská rada tuto Výroční zprávu projednala</w:t>
      </w:r>
    </w:p>
    <w:p w:rsidR="00111BA0" w:rsidRDefault="00111BA0">
      <w:pPr>
        <w:pStyle w:val="Zkladntext"/>
        <w:numPr>
          <w:ilvl w:val="0"/>
          <w:numId w:val="11"/>
        </w:numPr>
      </w:pPr>
      <w:r>
        <w:t>Ing. Mgr. Petr Tojnar informoval o průběhu výběrového řízení na ředitele ZŠ , Dobruška, Opočenská 115</w:t>
      </w:r>
    </w:p>
    <w:p w:rsidR="00111BA0" w:rsidRDefault="00111BA0">
      <w:pPr>
        <w:pStyle w:val="Zkladntext"/>
        <w:numPr>
          <w:ilvl w:val="0"/>
          <w:numId w:val="11"/>
        </w:numPr>
      </w:pPr>
      <w:r>
        <w:t>Pí. předsedkyně požádala o informace k nefunkčním webovým stránkám školy. Ředitelka vysvětlila, že došlo „k napadení“ stránek. Na nových stránkách se pracuje, záležitost byla vyřešena a webové stránky v krátkém čase byly obnoveny.</w:t>
      </w:r>
    </w:p>
    <w:p w:rsidR="00111BA0" w:rsidRDefault="00111BA0">
      <w:pPr>
        <w:pStyle w:val="Zkladntext"/>
        <w:numPr>
          <w:ilvl w:val="0"/>
          <w:numId w:val="11"/>
        </w:numPr>
      </w:pPr>
      <w:r>
        <w:t>Školská rada opětovně projednala zajištění asistentů ve speciálních třídách. Ředitelka  podala informaci, že školou požadované náklady na asistenty byly pokryty KÚ HK v plné výši</w:t>
      </w:r>
    </w:p>
    <w:p w:rsidR="00111BA0" w:rsidRDefault="00111BA0">
      <w:pPr>
        <w:pStyle w:val="Zkladntext"/>
        <w:ind w:left="360"/>
        <w:rPr>
          <w:sz w:val="20"/>
          <w:szCs w:val="20"/>
        </w:rPr>
      </w:pPr>
    </w:p>
    <w:p w:rsidR="00AF06B4" w:rsidRDefault="00AF06B4">
      <w:pPr>
        <w:pStyle w:val="Zkladntext"/>
        <w:ind w:left="360"/>
        <w:rPr>
          <w:sz w:val="20"/>
          <w:szCs w:val="20"/>
        </w:rPr>
      </w:pPr>
    </w:p>
    <w:p w:rsidR="00AF06B4" w:rsidRPr="00AF06B4" w:rsidRDefault="00AF06B4">
      <w:pPr>
        <w:pStyle w:val="Zkladntext"/>
        <w:ind w:left="360"/>
        <w:rPr>
          <w:sz w:val="20"/>
          <w:szCs w:val="20"/>
        </w:rPr>
      </w:pPr>
    </w:p>
    <w:p w:rsidR="00111BA0" w:rsidRDefault="00111BA0">
      <w:pPr>
        <w:pStyle w:val="Zkladntext"/>
        <w:numPr>
          <w:ilvl w:val="0"/>
          <w:numId w:val="11"/>
        </w:numPr>
        <w:rPr>
          <w:b/>
          <w:bCs/>
        </w:rPr>
      </w:pPr>
      <w:r>
        <w:rPr>
          <w:b/>
          <w:bCs/>
        </w:rPr>
        <w:lastRenderedPageBreak/>
        <w:t>Závěry:</w:t>
      </w:r>
    </w:p>
    <w:p w:rsidR="00111BA0" w:rsidRDefault="00111BA0">
      <w:pPr>
        <w:pStyle w:val="Zkladntext"/>
        <w:ind w:left="708"/>
      </w:pPr>
      <w:r>
        <w:t>Školská rada schválila Výroční zprávu o činnosti školy za školní rok 2011-2012 č.j.: zsopdka/314/2012</w:t>
      </w:r>
    </w:p>
    <w:p w:rsidR="00111BA0" w:rsidRDefault="00111BA0">
      <w:pPr>
        <w:pStyle w:val="Zkladntext"/>
        <w:ind w:left="708"/>
      </w:pPr>
      <w:r>
        <w:t>Školská rada schválila změny ve Školním řádu č.j.: zsopdka/327/2012</w:t>
      </w:r>
    </w:p>
    <w:p w:rsidR="00111BA0" w:rsidRPr="00AF06B4" w:rsidRDefault="00111BA0">
      <w:pPr>
        <w:pStyle w:val="Zkladntext"/>
        <w:ind w:left="708"/>
        <w:rPr>
          <w:sz w:val="20"/>
          <w:szCs w:val="20"/>
        </w:rPr>
      </w:pPr>
    </w:p>
    <w:p w:rsidR="00111BA0" w:rsidRDefault="00111BA0">
      <w:pPr>
        <w:jc w:val="both"/>
      </w:pPr>
      <w:r>
        <w:t>Při škole působí Občanské sdružení přátel Naší školy, Opočenská 115, 518 01 Dobruška, IČO 26597322, které jí významnou mírou pomáhá. Vzniklo dne 21.6.2002 na základě registrace Ministerstva Vnitra České republiky pod č.j. VS II-1/50 575 / 02 – R, jehož předsedkyní je Mgr. Pavlína Nováková.</w:t>
      </w:r>
    </w:p>
    <w:p w:rsidR="00111BA0" w:rsidRDefault="00111BA0">
      <w:pPr>
        <w:jc w:val="both"/>
      </w:pPr>
      <w:r>
        <w:t>Základní škola je organizací, která zajišťuje pomocí zvláštních výchovných a vyučovacích metod, prostředků a forem, výchovu a vzdělávání žáků s takovými rozumovými nedostatky, pro které se nemohou s úspěchem vzdělávat v normální základní škole, ani ve speciální základní škole. Základní škola má 9 ročníků. Speciální škola má 10 ročníků.</w:t>
      </w:r>
    </w:p>
    <w:p w:rsidR="00111BA0" w:rsidRPr="00AF06B4" w:rsidRDefault="00111BA0">
      <w:pPr>
        <w:jc w:val="both"/>
        <w:rPr>
          <w:sz w:val="20"/>
          <w:szCs w:val="20"/>
        </w:rPr>
      </w:pPr>
    </w:p>
    <w:p w:rsidR="00111BA0" w:rsidRDefault="00111BA0">
      <w:pPr>
        <w:pStyle w:val="Zkladntext"/>
      </w:pPr>
      <w:r>
        <w:t>Výchova a vzdělávání žáků je organizováno tak, aby byly respektovány všechny individuální zvláštnosti dětí, ale také pedagogické, psychologické, hygienické a bezpečností požadavky. Důraz je kladen na požadavky speciálně pedagogické, individuální přístupy k žákům a na jejich maximální začlenění do společnosti. Žáci vzdělávající se dle programu speciální školy mají téměř všichni vzdělávání dle individuálního vzdělávacího plánu.</w:t>
      </w:r>
    </w:p>
    <w:p w:rsidR="00111BA0" w:rsidRPr="00AF06B4" w:rsidRDefault="00111BA0">
      <w:pPr>
        <w:jc w:val="both"/>
        <w:rPr>
          <w:sz w:val="20"/>
          <w:szCs w:val="20"/>
        </w:rPr>
      </w:pPr>
    </w:p>
    <w:p w:rsidR="00111BA0" w:rsidRDefault="00111BA0">
      <w:pPr>
        <w:jc w:val="both"/>
      </w:pPr>
      <w:r>
        <w:t>Škola se nachází u hlavní silnice z Dobrušky do Opočna, proti městskému parku (Archlebovým sadům) v blízkosti autobusového a vlakového nádraží. To má svoji výhodu, neboť 55,56 % žáků je dojíždějících, 1 z nich je dovážen z Dětského domova Sedloňov.</w:t>
      </w:r>
    </w:p>
    <w:p w:rsidR="00111BA0" w:rsidRPr="00AF06B4" w:rsidRDefault="00111BA0">
      <w:pPr>
        <w:jc w:val="both"/>
        <w:rPr>
          <w:sz w:val="20"/>
          <w:szCs w:val="20"/>
        </w:rPr>
      </w:pPr>
    </w:p>
    <w:p w:rsidR="00111BA0" w:rsidRDefault="00111BA0">
      <w:pPr>
        <w:jc w:val="both"/>
      </w:pPr>
      <w:r>
        <w:t>Budova školy je dvoupatrová, s přilehlým křídlem a dvorem. V zadním traktu školy je umístěna učebna v přírodě s přilehlou školní zahradou.</w:t>
      </w:r>
    </w:p>
    <w:p w:rsidR="00111BA0" w:rsidRDefault="00111BA0">
      <w:pPr>
        <w:jc w:val="both"/>
      </w:pPr>
      <w:r>
        <w:t xml:space="preserve">Škola má 6 tříd, školní družinu, tělocvičnu, dílnu, cvičnou kuchyňi, učebnu PC. Zařízení videa, DVD a TV je součástí zařízení učebny PC s 10 počítači. </w:t>
      </w:r>
    </w:p>
    <w:p w:rsidR="00111BA0" w:rsidRPr="00AF06B4" w:rsidRDefault="00111BA0">
      <w:pPr>
        <w:jc w:val="both"/>
        <w:rPr>
          <w:sz w:val="20"/>
          <w:szCs w:val="20"/>
        </w:rPr>
      </w:pPr>
    </w:p>
    <w:p w:rsidR="00111BA0" w:rsidRDefault="00111BA0">
      <w:pPr>
        <w:pStyle w:val="Zkladntext"/>
      </w:pPr>
      <w:r>
        <w:t>Za řízení a provoz zařízení odpovídá ředitelka školy Mgr. Dagmar Macková. Dále zde pracuje  11 pedagogických pracovníků, z toho jedna  vychovatelka,  tři asistentky pedagoga a 7 učitelů. Do dubna 2013 zde pracovala ještě asistentka pro žáky ze sociokulturně znevýhodněného prostředí. Od září 2006  zde  pracuje osobní asistentka zdravotně těžce postiženého žáka (vozíčkář), která je od 1.1.2007  zaměstnancem sdružení Orion Rychnov nad Kněžnou.</w:t>
      </w:r>
    </w:p>
    <w:p w:rsidR="00111BA0" w:rsidRDefault="00111BA0">
      <w:pPr>
        <w:jc w:val="both"/>
      </w:pPr>
      <w:r>
        <w:t xml:space="preserve">Mezi provozní zaměstnance patří uklízečka, školnice, finanční a mzdová účetní, a hospodářka. Všechny  pracují na zkrácený pracovní úvazek. </w:t>
      </w:r>
    </w:p>
    <w:p w:rsidR="00111BA0" w:rsidRPr="00AF06B4" w:rsidRDefault="00111BA0">
      <w:pPr>
        <w:jc w:val="both"/>
        <w:rPr>
          <w:sz w:val="20"/>
          <w:szCs w:val="20"/>
        </w:rPr>
      </w:pPr>
    </w:p>
    <w:p w:rsidR="00111BA0" w:rsidRDefault="00111BA0">
      <w:pPr>
        <w:pStyle w:val="Zkladntext"/>
      </w:pPr>
      <w:r>
        <w:t xml:space="preserve">Součástí školy je i půjčovna knih, kterou využívá většina našich žáků. </w:t>
      </w:r>
    </w:p>
    <w:p w:rsidR="00111BA0" w:rsidRPr="00AF06B4" w:rsidRDefault="00111BA0">
      <w:pPr>
        <w:jc w:val="both"/>
        <w:rPr>
          <w:sz w:val="20"/>
          <w:szCs w:val="20"/>
        </w:rPr>
      </w:pPr>
    </w:p>
    <w:p w:rsidR="00111BA0" w:rsidRDefault="00111BA0">
      <w:pPr>
        <w:pStyle w:val="Nadpis8"/>
        <w:tabs>
          <w:tab w:val="left" w:pos="0"/>
        </w:tabs>
        <w:rPr>
          <w:u w:val="none"/>
        </w:rPr>
      </w:pPr>
      <w:r>
        <w:rPr>
          <w:u w:val="none"/>
        </w:rPr>
        <w:t>Budova školy je v současné době v poměrně dobrém stavu. Z hlediska úspory el.energie</w:t>
      </w:r>
    </w:p>
    <w:p w:rsidR="00111BA0" w:rsidRDefault="00111BA0" w:rsidP="00AF06B4">
      <w:pPr>
        <w:pStyle w:val="Nadpis8"/>
        <w:tabs>
          <w:tab w:val="left" w:pos="0"/>
        </w:tabs>
        <w:rPr>
          <w:u w:val="none"/>
        </w:rPr>
      </w:pPr>
      <w:r>
        <w:rPr>
          <w:u w:val="none"/>
        </w:rPr>
        <w:t xml:space="preserve">(vytápění elektrokotli) je potřebná výměna oken za okna plastová. V zadním traktu 1.a 2. poschodí byla výměna již provedena. </w:t>
      </w:r>
    </w:p>
    <w:p w:rsidR="00AF06B4" w:rsidRPr="00AF06B4" w:rsidRDefault="00AF06B4" w:rsidP="00AF06B4">
      <w:pPr>
        <w:rPr>
          <w:sz w:val="20"/>
          <w:szCs w:val="20"/>
        </w:rPr>
      </w:pPr>
    </w:p>
    <w:p w:rsidR="00111BA0" w:rsidRDefault="00111BA0">
      <w:pPr>
        <w:ind w:left="1410" w:hanging="1410"/>
        <w:jc w:val="both"/>
      </w:pPr>
      <w:r>
        <w:rPr>
          <w:b/>
          <w:bCs/>
        </w:rPr>
        <w:t>Uskutečněno:</w:t>
      </w:r>
      <w:r>
        <w:rPr>
          <w:b/>
          <w:bCs/>
        </w:rPr>
        <w:tab/>
      </w:r>
      <w:r>
        <w:t>- zajištěn povinný plavecký výcvik v rámci TV pro žáky 3. a 4. ročníků</w:t>
      </w:r>
    </w:p>
    <w:p w:rsidR="00111BA0" w:rsidRDefault="00111BA0">
      <w:pPr>
        <w:pStyle w:val="Zkladntextodsazen21"/>
      </w:pPr>
      <w:r>
        <w:t>- výuka v 1.- 9. ročníku ZŠ dle ŠVP „Připravíme tě do života“ vypracovaném  dle RVP ZV přílohy pro žáky s lehkým mentálním postižením</w:t>
      </w:r>
    </w:p>
    <w:p w:rsidR="00111BA0" w:rsidRDefault="00111BA0">
      <w:pPr>
        <w:tabs>
          <w:tab w:val="left" w:pos="1410"/>
          <w:tab w:val="left" w:pos="1770"/>
        </w:tabs>
        <w:ind w:left="1410"/>
        <w:jc w:val="both"/>
      </w:pPr>
      <w:r>
        <w:t>- výuka v 1.,2.,3. a 7.,8.a 9.ročníku dle RVP pro speciální školu „ I tebe připravíme do života“</w:t>
      </w:r>
    </w:p>
    <w:p w:rsidR="00111BA0" w:rsidRDefault="00111BA0">
      <w:pPr>
        <w:tabs>
          <w:tab w:val="left" w:pos="1410"/>
          <w:tab w:val="left" w:pos="1770"/>
        </w:tabs>
        <w:ind w:left="1410"/>
        <w:jc w:val="both"/>
      </w:pPr>
      <w:r>
        <w:t>- výuka ve 4. a  6.ročníku dle programu Pomocná škola</w:t>
      </w:r>
    </w:p>
    <w:p w:rsidR="00111BA0" w:rsidRPr="00AF06B4" w:rsidRDefault="00111BA0" w:rsidP="00AF06B4">
      <w:pPr>
        <w:tabs>
          <w:tab w:val="left" w:pos="1410"/>
          <w:tab w:val="left" w:pos="1770"/>
        </w:tabs>
        <w:ind w:left="1416"/>
        <w:jc w:val="both"/>
        <w:rPr>
          <w:color w:val="FF0000"/>
        </w:rPr>
      </w:pPr>
      <w:r>
        <w:t xml:space="preserve">- výuka v 1., 2., 3. a 7. 8., 9.ročníku – 2.část „I tebe připravíme do života“pro těžké a souběžné postižení více vadami </w:t>
      </w:r>
    </w:p>
    <w:p w:rsidR="00111BA0" w:rsidRDefault="00111BA0">
      <w:pPr>
        <w:ind w:left="1410"/>
        <w:jc w:val="both"/>
      </w:pPr>
      <w:r>
        <w:t>- úprava školního dvora, osazení květináčů rostlinami, květinami a  keři</w:t>
      </w:r>
    </w:p>
    <w:p w:rsidR="00111BA0" w:rsidRDefault="00111BA0">
      <w:pPr>
        <w:ind w:left="1410"/>
        <w:jc w:val="both"/>
      </w:pPr>
      <w:r>
        <w:lastRenderedPageBreak/>
        <w:t>- vybudování uzamykatelného prostoru pro kola</w:t>
      </w:r>
    </w:p>
    <w:p w:rsidR="00111BA0" w:rsidRDefault="00111BA0">
      <w:pPr>
        <w:ind w:left="1410"/>
        <w:jc w:val="both"/>
      </w:pPr>
      <w:r>
        <w:t>- vybudování oddělení popelnic</w:t>
      </w:r>
    </w:p>
    <w:p w:rsidR="00111BA0" w:rsidRDefault="00111BA0">
      <w:pPr>
        <w:pStyle w:val="Zkladntextodsazen3"/>
      </w:pPr>
      <w:r>
        <w:t xml:space="preserve">- výměna venkovních dveří za plastové v učebně PV v přízemí v zadním traktu </w:t>
      </w:r>
    </w:p>
    <w:p w:rsidR="00111BA0" w:rsidRDefault="00111BA0" w:rsidP="00AF06B4">
      <w:pPr>
        <w:pStyle w:val="Zkladntextodsazen3"/>
      </w:pPr>
      <w:r>
        <w:t xml:space="preserve">   </w:t>
      </w:r>
      <w:r w:rsidR="00AF06B4">
        <w:t>B</w:t>
      </w:r>
      <w:r>
        <w:t>udovy</w:t>
      </w:r>
    </w:p>
    <w:p w:rsidR="00AF06B4" w:rsidRPr="00AF06B4" w:rsidRDefault="00AF06B4" w:rsidP="00AF06B4">
      <w:pPr>
        <w:pStyle w:val="Zkladntextodsazen3"/>
        <w:rPr>
          <w:sz w:val="20"/>
          <w:szCs w:val="20"/>
        </w:rPr>
      </w:pPr>
    </w:p>
    <w:p w:rsidR="00111BA0" w:rsidRDefault="00111BA0">
      <w:pPr>
        <w:jc w:val="both"/>
        <w:rPr>
          <w:b/>
          <w:bCs/>
        </w:rPr>
      </w:pPr>
      <w:r>
        <w:rPr>
          <w:b/>
          <w:bCs/>
        </w:rPr>
        <w:t>Plánované změny a akce pro příští školní rok:</w:t>
      </w:r>
    </w:p>
    <w:p w:rsidR="00111BA0" w:rsidRDefault="00111BA0">
      <w:pPr>
        <w:tabs>
          <w:tab w:val="left" w:pos="1410"/>
        </w:tabs>
        <w:ind w:left="1410"/>
        <w:jc w:val="both"/>
      </w:pPr>
      <w:r>
        <w:t>-  výuka v 1.,2.,3.,4. a 7.,8.,9.,10. ročníku základní školy speciální dle Školního vzdělávacího   programu „I tebe připravíme do života“</w:t>
      </w:r>
    </w:p>
    <w:p w:rsidR="00111BA0" w:rsidRDefault="00111BA0">
      <w:pPr>
        <w:tabs>
          <w:tab w:val="left" w:pos="1410"/>
        </w:tabs>
        <w:ind w:left="1410"/>
        <w:jc w:val="both"/>
      </w:pPr>
      <w:r>
        <w:t>- výuka  pro těžké mentální postižení a souběžné postižení více vadami v 1.,2.,3.,4. a 7.,8.,9.,10.ročníku speciální školy dle Školního vzdělávacího programu „I tebe připravíme do života“ – 2.část</w:t>
      </w:r>
    </w:p>
    <w:p w:rsidR="00111BA0" w:rsidRDefault="00111BA0">
      <w:pPr>
        <w:pStyle w:val="Zkladntextodsazen2"/>
        <w:rPr>
          <w:color w:val="auto"/>
        </w:rPr>
      </w:pPr>
      <w:r>
        <w:rPr>
          <w:color w:val="auto"/>
        </w:rPr>
        <w:t xml:space="preserve">- výuka v 5. a 6.   ročníku dle programu Pomocná škola </w:t>
      </w:r>
    </w:p>
    <w:p w:rsidR="00111BA0" w:rsidRPr="00AF06B4" w:rsidRDefault="00111BA0">
      <w:pPr>
        <w:tabs>
          <w:tab w:val="left" w:pos="1410"/>
        </w:tabs>
        <w:ind w:left="1410"/>
        <w:jc w:val="both"/>
        <w:rPr>
          <w:sz w:val="20"/>
          <w:szCs w:val="20"/>
        </w:rPr>
      </w:pPr>
    </w:p>
    <w:p w:rsidR="00111BA0" w:rsidRDefault="00111BA0">
      <w:pPr>
        <w:tabs>
          <w:tab w:val="left" w:pos="1410"/>
          <w:tab w:val="left" w:pos="1770"/>
        </w:tabs>
        <w:ind w:left="1410"/>
        <w:jc w:val="both"/>
      </w:pPr>
      <w:r>
        <w:t>-    zajistit povinný plavecký výcvik v rámci TV pro žáky 3. a 4. ročníků</w:t>
      </w:r>
    </w:p>
    <w:p w:rsidR="00111BA0" w:rsidRDefault="00111BA0">
      <w:pPr>
        <w:numPr>
          <w:ilvl w:val="0"/>
          <w:numId w:val="9"/>
        </w:numPr>
        <w:tabs>
          <w:tab w:val="left" w:pos="1410"/>
        </w:tabs>
        <w:jc w:val="both"/>
      </w:pPr>
      <w:r>
        <w:t>rekonstrukce dělených šaten</w:t>
      </w:r>
    </w:p>
    <w:p w:rsidR="00111BA0" w:rsidRDefault="00111BA0">
      <w:pPr>
        <w:numPr>
          <w:ilvl w:val="0"/>
          <w:numId w:val="9"/>
        </w:numPr>
        <w:tabs>
          <w:tab w:val="left" w:pos="1410"/>
        </w:tabs>
        <w:jc w:val="both"/>
      </w:pPr>
      <w:r>
        <w:t>výměny zbylých oken budovy školy za plastová – 30ks</w:t>
      </w:r>
    </w:p>
    <w:p w:rsidR="00111BA0" w:rsidRDefault="00111BA0">
      <w:pPr>
        <w:numPr>
          <w:ilvl w:val="0"/>
          <w:numId w:val="9"/>
        </w:numPr>
        <w:tabs>
          <w:tab w:val="left" w:pos="1410"/>
        </w:tabs>
        <w:jc w:val="both"/>
      </w:pPr>
      <w:r>
        <w:t>vymalování části budovy školy</w:t>
      </w:r>
    </w:p>
    <w:p w:rsidR="00111BA0" w:rsidRDefault="00111BA0" w:rsidP="00AF06B4">
      <w:pPr>
        <w:numPr>
          <w:ilvl w:val="0"/>
          <w:numId w:val="9"/>
        </w:numPr>
        <w:tabs>
          <w:tab w:val="left" w:pos="1410"/>
        </w:tabs>
        <w:jc w:val="both"/>
      </w:pPr>
      <w:r>
        <w:t>oprava a výměny PVC na chodbách</w:t>
      </w:r>
    </w:p>
    <w:p w:rsidR="00111BA0" w:rsidRPr="00AF06B4" w:rsidRDefault="00111BA0">
      <w:pPr>
        <w:tabs>
          <w:tab w:val="left" w:pos="3540"/>
        </w:tabs>
        <w:ind w:left="1770"/>
        <w:jc w:val="both"/>
        <w:rPr>
          <w:sz w:val="20"/>
          <w:szCs w:val="20"/>
        </w:rPr>
      </w:pPr>
    </w:p>
    <w:p w:rsidR="00111BA0" w:rsidRDefault="00111BA0">
      <w:pPr>
        <w:jc w:val="both"/>
        <w:rPr>
          <w:b/>
          <w:bCs/>
        </w:rPr>
      </w:pPr>
      <w:r>
        <w:rPr>
          <w:b/>
          <w:bCs/>
        </w:rPr>
        <w:t>Opravy a udržování:</w:t>
      </w:r>
    </w:p>
    <w:p w:rsidR="00111BA0" w:rsidRDefault="00111BA0">
      <w:pPr>
        <w:tabs>
          <w:tab w:val="left" w:pos="1410"/>
          <w:tab w:val="left" w:pos="1770"/>
        </w:tabs>
        <w:ind w:left="1410"/>
        <w:jc w:val="both"/>
      </w:pPr>
      <w:r>
        <w:t>-     žíněnky, míče</w:t>
      </w:r>
    </w:p>
    <w:p w:rsidR="00111BA0" w:rsidRDefault="00111BA0">
      <w:pPr>
        <w:tabs>
          <w:tab w:val="left" w:pos="1410"/>
          <w:tab w:val="left" w:pos="1770"/>
        </w:tabs>
        <w:ind w:left="1410"/>
        <w:jc w:val="both"/>
      </w:pPr>
      <w:r>
        <w:t>-     zajistit pravidelné revize BOZP tělocvičného náčiní</w:t>
      </w:r>
    </w:p>
    <w:p w:rsidR="00111BA0" w:rsidRDefault="00111BA0">
      <w:pPr>
        <w:tabs>
          <w:tab w:val="left" w:pos="1410"/>
          <w:tab w:val="left" w:pos="1770"/>
        </w:tabs>
        <w:jc w:val="both"/>
      </w:pPr>
      <w:r>
        <w:t xml:space="preserve">                        -    zajistit pravidelné revize PO, hromosvodů, elektroinstalace a   </w:t>
      </w:r>
    </w:p>
    <w:p w:rsidR="00111BA0" w:rsidRDefault="00111BA0">
      <w:pPr>
        <w:jc w:val="both"/>
      </w:pPr>
      <w:r>
        <w:t xml:space="preserve">                             </w:t>
      </w:r>
      <w:r w:rsidR="004C696F">
        <w:t>E</w:t>
      </w:r>
      <w:r>
        <w:t>lektrospotřebičů</w:t>
      </w:r>
    </w:p>
    <w:p w:rsidR="004C696F" w:rsidRPr="00AF06B4" w:rsidRDefault="004C696F">
      <w:pPr>
        <w:jc w:val="both"/>
        <w:rPr>
          <w:sz w:val="20"/>
          <w:szCs w:val="20"/>
        </w:rPr>
      </w:pPr>
    </w:p>
    <w:p w:rsidR="00111BA0" w:rsidRPr="00AF06B4" w:rsidRDefault="00111BA0">
      <w:pPr>
        <w:jc w:val="both"/>
        <w:rPr>
          <w:sz w:val="20"/>
          <w:szCs w:val="20"/>
        </w:rPr>
      </w:pPr>
    </w:p>
    <w:p w:rsidR="00111BA0" w:rsidRDefault="00111BA0">
      <w:pPr>
        <w:pStyle w:val="Nadpis9"/>
        <w:tabs>
          <w:tab w:val="left" w:pos="0"/>
        </w:tabs>
      </w:pPr>
      <w:r>
        <w:t>Celkové údaje o škole</w:t>
      </w:r>
    </w:p>
    <w:p w:rsidR="00111BA0" w:rsidRPr="00AF06B4" w:rsidRDefault="00111BA0">
      <w:pPr>
        <w:rPr>
          <w:sz w:val="20"/>
          <w:szCs w:val="20"/>
        </w:rPr>
      </w:pPr>
    </w:p>
    <w:p w:rsidR="00111BA0" w:rsidRDefault="00111BA0">
      <w:pPr>
        <w:jc w:val="both"/>
      </w:pPr>
      <w:r>
        <w:t>V průběhu celého školního roku se vystřídalo celkem 48 žáků. K 1.9.2012 nastoupilo 44 žáků, v průběhu roku přistoupili 4 žáci a 4 žáci se odstěhovali. K 30.6. 2013  ukončilo výuku  44 žáků.</w:t>
      </w:r>
    </w:p>
    <w:p w:rsidR="00111BA0" w:rsidRPr="00AF06B4" w:rsidRDefault="00111BA0">
      <w:pPr>
        <w:jc w:val="both"/>
        <w:rPr>
          <w:sz w:val="20"/>
          <w:szCs w:val="20"/>
        </w:rPr>
      </w:pPr>
    </w:p>
    <w:tbl>
      <w:tblPr>
        <w:tblW w:w="0" w:type="auto"/>
        <w:tblInd w:w="-68" w:type="dxa"/>
        <w:tblLayout w:type="fixed"/>
        <w:tblCellMar>
          <w:left w:w="70" w:type="dxa"/>
          <w:right w:w="70" w:type="dxa"/>
        </w:tblCellMar>
        <w:tblLook w:val="0000"/>
      </w:tblPr>
      <w:tblGrid>
        <w:gridCol w:w="1123"/>
        <w:gridCol w:w="1188"/>
        <w:gridCol w:w="2175"/>
        <w:gridCol w:w="2762"/>
        <w:gridCol w:w="2355"/>
      </w:tblGrid>
      <w:tr w:rsidR="00111BA0" w:rsidRPr="00AE0CD9">
        <w:tc>
          <w:tcPr>
            <w:tcW w:w="1123"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rPr>
            </w:pPr>
            <w:r w:rsidRPr="00AE0CD9">
              <w:rPr>
                <w:rFonts w:eastAsiaTheme="minorEastAsia"/>
                <w:b/>
                <w:bCs/>
                <w:i/>
                <w:iCs/>
                <w:sz w:val="22"/>
                <w:szCs w:val="22"/>
              </w:rPr>
              <w:t>2012/2013</w:t>
            </w:r>
          </w:p>
        </w:tc>
        <w:tc>
          <w:tcPr>
            <w:tcW w:w="1188"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 xml:space="preserve">Počet tříd  </w:t>
            </w:r>
          </w:p>
        </w:tc>
        <w:tc>
          <w:tcPr>
            <w:tcW w:w="2175"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 xml:space="preserve">Celkový počet žáků   </w:t>
            </w:r>
          </w:p>
        </w:tc>
        <w:tc>
          <w:tcPr>
            <w:tcW w:w="2762"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rPr>
            </w:pPr>
            <w:r w:rsidRPr="00AE0CD9">
              <w:rPr>
                <w:rFonts w:eastAsiaTheme="minorEastAsia"/>
                <w:b/>
                <w:bCs/>
                <w:i/>
                <w:iCs/>
              </w:rPr>
              <w:t xml:space="preserve">Počet žáků na jednu třídu  </w:t>
            </w:r>
          </w:p>
        </w:tc>
        <w:tc>
          <w:tcPr>
            <w:tcW w:w="2355" w:type="dxa"/>
            <w:tcBorders>
              <w:top w:val="single" w:sz="4" w:space="0" w:color="000000"/>
              <w:left w:val="single" w:sz="4" w:space="0" w:color="000000"/>
              <w:bottom w:val="single" w:sz="4" w:space="0" w:color="000000"/>
              <w:right w:val="single" w:sz="4" w:space="0" w:color="000000"/>
            </w:tcBorders>
          </w:tcPr>
          <w:p w:rsidR="00111BA0" w:rsidRPr="00AE0CD9" w:rsidRDefault="00111BA0">
            <w:pPr>
              <w:pStyle w:val="Nadpis3"/>
              <w:tabs>
                <w:tab w:val="left" w:pos="0"/>
              </w:tabs>
              <w:snapToGrid w:val="0"/>
              <w:rPr>
                <w:rFonts w:eastAsiaTheme="minorEastAsia"/>
              </w:rPr>
            </w:pPr>
            <w:r w:rsidRPr="00AE0CD9">
              <w:rPr>
                <w:rFonts w:eastAsiaTheme="minorEastAsia"/>
              </w:rPr>
              <w:t>Počet žáků na učitele</w:t>
            </w:r>
          </w:p>
        </w:tc>
      </w:tr>
      <w:tr w:rsidR="00111BA0" w:rsidRPr="00AE0CD9">
        <w:tc>
          <w:tcPr>
            <w:tcW w:w="1123"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p>
        </w:tc>
        <w:tc>
          <w:tcPr>
            <w:tcW w:w="1188"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6</w:t>
            </w:r>
          </w:p>
        </w:tc>
        <w:tc>
          <w:tcPr>
            <w:tcW w:w="2175"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44</w:t>
            </w:r>
          </w:p>
        </w:tc>
        <w:tc>
          <w:tcPr>
            <w:tcW w:w="276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7,33</w:t>
            </w:r>
          </w:p>
        </w:tc>
        <w:tc>
          <w:tcPr>
            <w:tcW w:w="2355"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5,50</w:t>
            </w:r>
          </w:p>
        </w:tc>
      </w:tr>
    </w:tbl>
    <w:p w:rsidR="004C696F" w:rsidRPr="00AF06B4" w:rsidRDefault="004C696F">
      <w:pPr>
        <w:rPr>
          <w:sz w:val="20"/>
          <w:szCs w:val="20"/>
        </w:rPr>
      </w:pPr>
    </w:p>
    <w:p w:rsidR="004C696F" w:rsidRPr="00AF06B4" w:rsidRDefault="004C696F">
      <w:pPr>
        <w:rPr>
          <w:sz w:val="20"/>
          <w:szCs w:val="20"/>
        </w:rPr>
      </w:pPr>
    </w:p>
    <w:p w:rsidR="00111BA0" w:rsidRDefault="00111BA0">
      <w:pPr>
        <w:rPr>
          <w:rFonts w:ascii="Comic Sans MS" w:hAnsi="Comic Sans MS" w:cs="Comic Sans MS"/>
          <w:b/>
          <w:bCs/>
          <w:u w:val="single"/>
        </w:rPr>
      </w:pPr>
      <w:r>
        <w:rPr>
          <w:rFonts w:ascii="Comic Sans MS" w:hAnsi="Comic Sans MS" w:cs="Comic Sans MS"/>
          <w:b/>
          <w:bCs/>
          <w:u w:val="single"/>
        </w:rPr>
        <w:t>2. Učební plány</w:t>
      </w:r>
    </w:p>
    <w:p w:rsidR="00111BA0" w:rsidRPr="004C696F" w:rsidRDefault="00111BA0">
      <w:pPr>
        <w:rPr>
          <w:b/>
          <w:bCs/>
          <w:i/>
          <w:iCs/>
          <w:sz w:val="16"/>
          <w:szCs w:val="16"/>
          <w:u w:val="single"/>
        </w:rPr>
      </w:pPr>
    </w:p>
    <w:tbl>
      <w:tblPr>
        <w:tblW w:w="9610" w:type="dxa"/>
        <w:tblInd w:w="-68" w:type="dxa"/>
        <w:tblLayout w:type="fixed"/>
        <w:tblCellMar>
          <w:left w:w="70" w:type="dxa"/>
          <w:right w:w="70" w:type="dxa"/>
        </w:tblCellMar>
        <w:tblLook w:val="0000"/>
      </w:tblPr>
      <w:tblGrid>
        <w:gridCol w:w="1330"/>
        <w:gridCol w:w="2354"/>
        <w:gridCol w:w="2686"/>
        <w:gridCol w:w="1818"/>
        <w:gridCol w:w="1422"/>
      </w:tblGrid>
      <w:tr w:rsidR="00111BA0" w:rsidRPr="00AE0CD9">
        <w:tc>
          <w:tcPr>
            <w:tcW w:w="1330" w:type="dxa"/>
            <w:tcBorders>
              <w:top w:val="single" w:sz="4" w:space="0" w:color="000000"/>
              <w:left w:val="single" w:sz="4" w:space="0" w:color="000000"/>
              <w:bottom w:val="single" w:sz="4" w:space="0" w:color="000000"/>
              <w:right w:val="nil"/>
            </w:tcBorders>
          </w:tcPr>
          <w:p w:rsidR="00111BA0" w:rsidRPr="00AE0CD9" w:rsidRDefault="00111BA0">
            <w:pPr>
              <w:pStyle w:val="Zpat"/>
              <w:tabs>
                <w:tab w:val="clear" w:pos="4536"/>
                <w:tab w:val="clear" w:pos="9072"/>
              </w:tabs>
              <w:snapToGrid w:val="0"/>
              <w:rPr>
                <w:rFonts w:eastAsiaTheme="minorEastAsia"/>
                <w:b/>
                <w:bCs/>
                <w:i/>
                <w:iCs/>
                <w:sz w:val="20"/>
                <w:szCs w:val="20"/>
              </w:rPr>
            </w:pPr>
            <w:r w:rsidRPr="00AE0CD9">
              <w:rPr>
                <w:rFonts w:eastAsiaTheme="minorEastAsia"/>
                <w:b/>
                <w:bCs/>
                <w:i/>
                <w:iCs/>
                <w:sz w:val="20"/>
                <w:szCs w:val="20"/>
              </w:rPr>
              <w:t>Kód oboru</w:t>
            </w:r>
          </w:p>
        </w:tc>
        <w:tc>
          <w:tcPr>
            <w:tcW w:w="2354" w:type="dxa"/>
            <w:tcBorders>
              <w:top w:val="single" w:sz="4" w:space="0" w:color="000000"/>
              <w:left w:val="single" w:sz="4" w:space="0" w:color="000000"/>
              <w:bottom w:val="single" w:sz="4" w:space="0" w:color="000000"/>
              <w:right w:val="nil"/>
            </w:tcBorders>
          </w:tcPr>
          <w:p w:rsidR="00111BA0" w:rsidRPr="00AE0CD9" w:rsidRDefault="00111BA0">
            <w:pPr>
              <w:pStyle w:val="Zpat"/>
              <w:tabs>
                <w:tab w:val="clear" w:pos="4536"/>
                <w:tab w:val="clear" w:pos="9072"/>
              </w:tabs>
              <w:snapToGrid w:val="0"/>
              <w:rPr>
                <w:rFonts w:eastAsiaTheme="minorEastAsia"/>
                <w:b/>
                <w:bCs/>
                <w:i/>
                <w:iCs/>
                <w:sz w:val="20"/>
                <w:szCs w:val="20"/>
              </w:rPr>
            </w:pPr>
            <w:r w:rsidRPr="00AE0CD9">
              <w:rPr>
                <w:rFonts w:eastAsiaTheme="minorEastAsia"/>
                <w:b/>
                <w:bCs/>
                <w:i/>
                <w:iCs/>
                <w:sz w:val="20"/>
                <w:szCs w:val="20"/>
              </w:rPr>
              <w:t>Název oboru</w:t>
            </w:r>
          </w:p>
        </w:tc>
        <w:tc>
          <w:tcPr>
            <w:tcW w:w="2686"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rPr>
            </w:pPr>
            <w:r w:rsidRPr="00AE0CD9">
              <w:rPr>
                <w:rFonts w:eastAsiaTheme="minorEastAsia"/>
                <w:b/>
                <w:bCs/>
                <w:i/>
                <w:iCs/>
                <w:sz w:val="20"/>
                <w:szCs w:val="20"/>
              </w:rPr>
              <w:t>Kdo vydal učební dokumenty</w:t>
            </w:r>
          </w:p>
        </w:tc>
        <w:tc>
          <w:tcPr>
            <w:tcW w:w="1818"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rPr>
            </w:pPr>
            <w:r w:rsidRPr="00AE0CD9">
              <w:rPr>
                <w:rFonts w:eastAsiaTheme="minorEastAsia"/>
                <w:b/>
                <w:bCs/>
                <w:i/>
                <w:iCs/>
                <w:sz w:val="20"/>
                <w:szCs w:val="20"/>
              </w:rPr>
              <w:t>Pod č.j.</w:t>
            </w:r>
          </w:p>
        </w:tc>
        <w:tc>
          <w:tcPr>
            <w:tcW w:w="1422"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rPr>
                <w:rFonts w:eastAsiaTheme="minorEastAsia"/>
                <w:b/>
                <w:bCs/>
                <w:i/>
                <w:iCs/>
                <w:sz w:val="20"/>
                <w:szCs w:val="20"/>
              </w:rPr>
            </w:pPr>
            <w:r w:rsidRPr="00AE0CD9">
              <w:rPr>
                <w:rFonts w:eastAsiaTheme="minorEastAsia"/>
                <w:b/>
                <w:bCs/>
                <w:i/>
                <w:iCs/>
                <w:sz w:val="20"/>
                <w:szCs w:val="20"/>
              </w:rPr>
              <w:t>Platnost od</w:t>
            </w:r>
          </w:p>
        </w:tc>
      </w:tr>
      <w:tr w:rsidR="00111BA0" w:rsidRPr="00AE0CD9">
        <w:tc>
          <w:tcPr>
            <w:tcW w:w="133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Vzdělávací program pomocné školy</w:t>
            </w:r>
          </w:p>
        </w:tc>
        <w:tc>
          <w:tcPr>
            <w:tcW w:w="2686"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MŠMT ČR</w:t>
            </w:r>
          </w:p>
        </w:tc>
        <w:tc>
          <w:tcPr>
            <w:tcW w:w="1818"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24035/97-22</w:t>
            </w:r>
          </w:p>
        </w:tc>
        <w:tc>
          <w:tcPr>
            <w:tcW w:w="1422" w:type="dxa"/>
            <w:tcBorders>
              <w:top w:val="nil"/>
              <w:left w:val="single" w:sz="4" w:space="0" w:color="000000"/>
              <w:bottom w:val="single" w:sz="4" w:space="0" w:color="000000"/>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1.9.1997</w:t>
            </w:r>
          </w:p>
        </w:tc>
      </w:tr>
      <w:tr w:rsidR="00111BA0" w:rsidRPr="00AE0CD9">
        <w:tc>
          <w:tcPr>
            <w:tcW w:w="133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Rehabilitační vzdělávací program pomocné školy</w:t>
            </w:r>
          </w:p>
        </w:tc>
        <w:tc>
          <w:tcPr>
            <w:tcW w:w="2686"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MŠMT ČR</w:t>
            </w:r>
          </w:p>
        </w:tc>
        <w:tc>
          <w:tcPr>
            <w:tcW w:w="1818"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15988/2003-24</w:t>
            </w:r>
          </w:p>
        </w:tc>
        <w:tc>
          <w:tcPr>
            <w:tcW w:w="1422" w:type="dxa"/>
            <w:tcBorders>
              <w:top w:val="nil"/>
              <w:left w:val="single" w:sz="4" w:space="0" w:color="000000"/>
              <w:bottom w:val="single" w:sz="4" w:space="0" w:color="000000"/>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1.9.2003</w:t>
            </w:r>
          </w:p>
        </w:tc>
      </w:tr>
      <w:tr w:rsidR="00111BA0" w:rsidRPr="00AE0CD9">
        <w:tc>
          <w:tcPr>
            <w:tcW w:w="1330" w:type="dxa"/>
            <w:tcBorders>
              <w:top w:val="nil"/>
              <w:left w:val="single" w:sz="4" w:space="0" w:color="000000"/>
              <w:bottom w:val="nil"/>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nil"/>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Školní vzdělávací program „Připravíme tě do života“zpracován dle přílohy RVP ZV upravující vzdělávání žáků s LMP</w:t>
            </w:r>
          </w:p>
        </w:tc>
        <w:tc>
          <w:tcPr>
            <w:tcW w:w="2686" w:type="dxa"/>
            <w:tcBorders>
              <w:top w:val="nil"/>
              <w:left w:val="single" w:sz="4" w:space="0" w:color="000000"/>
              <w:bottom w:val="nil"/>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Základní škola, Dobruška, Opočenská 115</w:t>
            </w:r>
          </w:p>
        </w:tc>
        <w:tc>
          <w:tcPr>
            <w:tcW w:w="1818" w:type="dxa"/>
            <w:tcBorders>
              <w:top w:val="nil"/>
              <w:left w:val="single" w:sz="4" w:space="0" w:color="000000"/>
              <w:bottom w:val="nil"/>
              <w:right w:val="nil"/>
            </w:tcBorders>
          </w:tcPr>
          <w:p w:rsidR="00111BA0" w:rsidRPr="00AE0CD9" w:rsidRDefault="00111BA0">
            <w:pPr>
              <w:snapToGrid w:val="0"/>
              <w:rPr>
                <w:rFonts w:eastAsiaTheme="minorEastAsia"/>
                <w:color w:val="000000"/>
                <w:sz w:val="20"/>
                <w:szCs w:val="20"/>
              </w:rPr>
            </w:pPr>
            <w:r w:rsidRPr="00AE0CD9">
              <w:rPr>
                <w:rFonts w:eastAsiaTheme="minorEastAsia"/>
                <w:color w:val="000000"/>
                <w:sz w:val="20"/>
                <w:szCs w:val="20"/>
              </w:rPr>
              <w:t>20399/07</w:t>
            </w:r>
          </w:p>
        </w:tc>
        <w:tc>
          <w:tcPr>
            <w:tcW w:w="1422" w:type="dxa"/>
            <w:tcBorders>
              <w:top w:val="nil"/>
              <w:left w:val="single" w:sz="4" w:space="0" w:color="000000"/>
              <w:bottom w:val="nil"/>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1.9.2007</w:t>
            </w:r>
          </w:p>
        </w:tc>
      </w:tr>
      <w:tr w:rsidR="00111BA0" w:rsidRPr="00AE0CD9">
        <w:tc>
          <w:tcPr>
            <w:tcW w:w="1330" w:type="dxa"/>
            <w:tcBorders>
              <w:top w:val="nil"/>
              <w:left w:val="single" w:sz="4" w:space="0" w:color="000000"/>
              <w:bottom w:val="nil"/>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nil"/>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Školní vzdělávací program</w:t>
            </w:r>
          </w:p>
          <w:p w:rsidR="00111BA0" w:rsidRPr="00AE0CD9" w:rsidRDefault="00111BA0">
            <w:pPr>
              <w:snapToGrid w:val="0"/>
              <w:rPr>
                <w:rFonts w:eastAsiaTheme="minorEastAsia"/>
                <w:sz w:val="20"/>
                <w:szCs w:val="20"/>
              </w:rPr>
            </w:pPr>
            <w:r w:rsidRPr="00AE0CD9">
              <w:rPr>
                <w:rFonts w:eastAsiaTheme="minorEastAsia"/>
                <w:sz w:val="20"/>
                <w:szCs w:val="20"/>
              </w:rPr>
              <w:t>„I tebe připravíme do života“- ZŠS</w:t>
            </w:r>
          </w:p>
        </w:tc>
        <w:tc>
          <w:tcPr>
            <w:tcW w:w="2686" w:type="dxa"/>
            <w:tcBorders>
              <w:top w:val="nil"/>
              <w:left w:val="single" w:sz="4" w:space="0" w:color="000000"/>
              <w:bottom w:val="nil"/>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Základní škola, Dobruška, Opočenská 115</w:t>
            </w:r>
          </w:p>
        </w:tc>
        <w:tc>
          <w:tcPr>
            <w:tcW w:w="1818" w:type="dxa"/>
            <w:tcBorders>
              <w:top w:val="nil"/>
              <w:left w:val="single" w:sz="4" w:space="0" w:color="000000"/>
              <w:bottom w:val="nil"/>
              <w:right w:val="nil"/>
            </w:tcBorders>
          </w:tcPr>
          <w:p w:rsidR="00111BA0" w:rsidRPr="00AE0CD9" w:rsidRDefault="00111BA0">
            <w:pPr>
              <w:snapToGrid w:val="0"/>
              <w:rPr>
                <w:rFonts w:eastAsiaTheme="minorEastAsia"/>
                <w:color w:val="000000"/>
                <w:sz w:val="20"/>
                <w:szCs w:val="20"/>
              </w:rPr>
            </w:pPr>
            <w:r w:rsidRPr="00AE0CD9">
              <w:rPr>
                <w:rFonts w:eastAsiaTheme="minorEastAsia"/>
                <w:color w:val="000000"/>
                <w:sz w:val="20"/>
                <w:szCs w:val="20"/>
              </w:rPr>
              <w:t>zsop/dka/259/2010</w:t>
            </w:r>
          </w:p>
        </w:tc>
        <w:tc>
          <w:tcPr>
            <w:tcW w:w="1422" w:type="dxa"/>
            <w:tcBorders>
              <w:top w:val="nil"/>
              <w:left w:val="single" w:sz="4" w:space="0" w:color="000000"/>
              <w:bottom w:val="nil"/>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1.9.2010</w:t>
            </w:r>
          </w:p>
        </w:tc>
      </w:tr>
      <w:tr w:rsidR="00111BA0" w:rsidRPr="00AE0CD9">
        <w:tc>
          <w:tcPr>
            <w:tcW w:w="133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sz w:val="20"/>
                <w:szCs w:val="20"/>
                <w:u w:val="single"/>
              </w:rPr>
            </w:pPr>
          </w:p>
        </w:tc>
        <w:tc>
          <w:tcPr>
            <w:tcW w:w="2354"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Školní vzdělávací program „I tebe připravíme do života“-ZŠS – 2.část, těžké a kombinované postižení více vadami</w:t>
            </w:r>
          </w:p>
        </w:tc>
        <w:tc>
          <w:tcPr>
            <w:tcW w:w="2686" w:type="dxa"/>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r w:rsidRPr="00AE0CD9">
              <w:rPr>
                <w:rFonts w:eastAsiaTheme="minorEastAsia"/>
                <w:sz w:val="20"/>
                <w:szCs w:val="20"/>
              </w:rPr>
              <w:t>Základní škola, Dobruška, Opočenská 115</w:t>
            </w:r>
          </w:p>
        </w:tc>
        <w:tc>
          <w:tcPr>
            <w:tcW w:w="1818" w:type="dxa"/>
            <w:tcBorders>
              <w:top w:val="nil"/>
              <w:left w:val="single" w:sz="4" w:space="0" w:color="000000"/>
              <w:bottom w:val="single" w:sz="4" w:space="0" w:color="000000"/>
              <w:right w:val="nil"/>
            </w:tcBorders>
          </w:tcPr>
          <w:p w:rsidR="00111BA0" w:rsidRPr="00AE0CD9" w:rsidRDefault="00111BA0">
            <w:pPr>
              <w:snapToGrid w:val="0"/>
              <w:rPr>
                <w:rFonts w:eastAsiaTheme="minorEastAsia"/>
                <w:color w:val="000000"/>
                <w:sz w:val="20"/>
                <w:szCs w:val="20"/>
              </w:rPr>
            </w:pPr>
            <w:r w:rsidRPr="00AE0CD9">
              <w:rPr>
                <w:rFonts w:eastAsiaTheme="minorEastAsia"/>
                <w:color w:val="000000"/>
                <w:sz w:val="20"/>
                <w:szCs w:val="20"/>
              </w:rPr>
              <w:t>zsopdka/259/2010</w:t>
            </w:r>
          </w:p>
        </w:tc>
        <w:tc>
          <w:tcPr>
            <w:tcW w:w="1422" w:type="dxa"/>
            <w:tcBorders>
              <w:top w:val="nil"/>
              <w:left w:val="single" w:sz="4" w:space="0" w:color="000000"/>
              <w:bottom w:val="single" w:sz="4" w:space="0" w:color="000000"/>
              <w:right w:val="single" w:sz="4" w:space="0" w:color="000000"/>
            </w:tcBorders>
          </w:tcPr>
          <w:p w:rsidR="00111BA0" w:rsidRPr="00AE0CD9" w:rsidRDefault="00111BA0">
            <w:pPr>
              <w:snapToGrid w:val="0"/>
              <w:rPr>
                <w:rFonts w:eastAsiaTheme="minorEastAsia"/>
                <w:sz w:val="20"/>
                <w:szCs w:val="20"/>
              </w:rPr>
            </w:pPr>
            <w:r w:rsidRPr="00AE0CD9">
              <w:rPr>
                <w:rFonts w:eastAsiaTheme="minorEastAsia"/>
                <w:sz w:val="20"/>
                <w:szCs w:val="20"/>
              </w:rPr>
              <w:t>1.9.2010</w:t>
            </w:r>
          </w:p>
        </w:tc>
      </w:tr>
    </w:tbl>
    <w:p w:rsidR="00111BA0" w:rsidRPr="0034605D" w:rsidRDefault="00111BA0">
      <w:pPr>
        <w:rPr>
          <w:sz w:val="16"/>
          <w:szCs w:val="16"/>
        </w:rPr>
      </w:pPr>
    </w:p>
    <w:p w:rsidR="00111BA0" w:rsidRDefault="00111BA0">
      <w:r>
        <w:t>V souladu s učebními osnovami byly i v tomto školním roce vyučovány nepovinné předměty „Základy anglického jazyka“ a  „Základy práce na PC“.</w:t>
      </w:r>
    </w:p>
    <w:p w:rsidR="00111BA0" w:rsidRPr="004C696F" w:rsidRDefault="00111BA0">
      <w:pPr>
        <w:rPr>
          <w:sz w:val="16"/>
          <w:szCs w:val="16"/>
        </w:rPr>
      </w:pPr>
    </w:p>
    <w:p w:rsidR="00111BA0" w:rsidRDefault="00111BA0" w:rsidP="0034605D">
      <w:pPr>
        <w:rPr>
          <w:rFonts w:ascii="Comic Sans MS" w:hAnsi="Comic Sans MS" w:cs="Comic Sans MS"/>
          <w:u w:val="single"/>
        </w:rPr>
      </w:pPr>
      <w:r>
        <w:rPr>
          <w:rFonts w:ascii="Comic Sans MS" w:hAnsi="Comic Sans MS" w:cs="Comic Sans MS"/>
          <w:u w:val="single"/>
        </w:rPr>
        <w:t>3. Údaje o pracovnících školy</w:t>
      </w:r>
    </w:p>
    <w:p w:rsidR="00AF06B4" w:rsidRPr="00AF06B4" w:rsidRDefault="00AF06B4" w:rsidP="0034605D">
      <w:pPr>
        <w:rPr>
          <w:rFonts w:ascii="Comic Sans MS" w:hAnsi="Comic Sans MS" w:cs="Comic Sans MS"/>
          <w:sz w:val="20"/>
          <w:szCs w:val="20"/>
          <w:u w:val="single"/>
        </w:rPr>
      </w:pPr>
    </w:p>
    <w:p w:rsidR="00111BA0" w:rsidRDefault="00111BA0">
      <w:pPr>
        <w:pStyle w:val="Nadpis3"/>
        <w:tabs>
          <w:tab w:val="left" w:pos="0"/>
        </w:tabs>
      </w:pPr>
      <w:r>
        <w:t>Pedagogičtí pracovníci školy</w:t>
      </w:r>
    </w:p>
    <w:tbl>
      <w:tblPr>
        <w:tblW w:w="10317" w:type="dxa"/>
        <w:tblInd w:w="-106" w:type="dxa"/>
        <w:tblLayout w:type="fixed"/>
        <w:tblLook w:val="0000"/>
      </w:tblPr>
      <w:tblGrid>
        <w:gridCol w:w="1557"/>
        <w:gridCol w:w="1815"/>
        <w:gridCol w:w="885"/>
        <w:gridCol w:w="3555"/>
        <w:gridCol w:w="1357"/>
        <w:gridCol w:w="1148"/>
      </w:tblGrid>
      <w:tr w:rsidR="00111BA0" w:rsidRPr="004C696F">
        <w:trPr>
          <w:cantSplit/>
          <w:trHeight w:hRule="exact" w:val="472"/>
        </w:trPr>
        <w:tc>
          <w:tcPr>
            <w:tcW w:w="1557" w:type="dxa"/>
            <w:vMerge w:val="restart"/>
            <w:tcBorders>
              <w:top w:val="single" w:sz="4" w:space="0" w:color="000000"/>
              <w:left w:val="single" w:sz="4" w:space="0" w:color="000000"/>
              <w:bottom w:val="single" w:sz="4" w:space="0" w:color="000000"/>
              <w:right w:val="nil"/>
            </w:tcBorders>
            <w:vAlign w:val="center"/>
          </w:tcPr>
          <w:p w:rsidR="00111BA0" w:rsidRPr="00AF06B4" w:rsidRDefault="00111BA0">
            <w:pPr>
              <w:snapToGrid w:val="0"/>
              <w:jc w:val="center"/>
              <w:rPr>
                <w:rFonts w:eastAsiaTheme="minorEastAsia"/>
                <w:sz w:val="20"/>
                <w:szCs w:val="20"/>
              </w:rPr>
            </w:pPr>
            <w:r w:rsidRPr="00AF06B4">
              <w:rPr>
                <w:rFonts w:eastAsiaTheme="minorEastAsia"/>
                <w:sz w:val="20"/>
                <w:szCs w:val="20"/>
              </w:rPr>
              <w:t>Jméno pracovníka nebo pořadové číslo</w:t>
            </w:r>
          </w:p>
        </w:tc>
        <w:tc>
          <w:tcPr>
            <w:tcW w:w="1815" w:type="dxa"/>
            <w:vMerge w:val="restart"/>
            <w:tcBorders>
              <w:top w:val="single" w:sz="4" w:space="0" w:color="000000"/>
              <w:left w:val="single" w:sz="4" w:space="0" w:color="000000"/>
              <w:bottom w:val="single" w:sz="4" w:space="0" w:color="000000"/>
              <w:right w:val="nil"/>
            </w:tcBorders>
            <w:vAlign w:val="center"/>
          </w:tcPr>
          <w:p w:rsidR="00111BA0" w:rsidRPr="00AF06B4" w:rsidRDefault="00111BA0">
            <w:pPr>
              <w:snapToGrid w:val="0"/>
              <w:jc w:val="center"/>
              <w:rPr>
                <w:rFonts w:eastAsiaTheme="minorEastAsia"/>
                <w:sz w:val="20"/>
                <w:szCs w:val="20"/>
              </w:rPr>
            </w:pPr>
            <w:r w:rsidRPr="00AF06B4">
              <w:rPr>
                <w:rFonts w:eastAsiaTheme="minorEastAsia"/>
                <w:sz w:val="20"/>
                <w:szCs w:val="20"/>
              </w:rPr>
              <w:t>Pracovní  zařazení</w:t>
            </w:r>
          </w:p>
        </w:tc>
        <w:tc>
          <w:tcPr>
            <w:tcW w:w="5797" w:type="dxa"/>
            <w:gridSpan w:val="3"/>
            <w:tcBorders>
              <w:top w:val="single" w:sz="4" w:space="0" w:color="000000"/>
              <w:left w:val="single" w:sz="4" w:space="0" w:color="000000"/>
              <w:bottom w:val="single" w:sz="4" w:space="0" w:color="000000"/>
              <w:right w:val="nil"/>
            </w:tcBorders>
            <w:vAlign w:val="center"/>
          </w:tcPr>
          <w:p w:rsidR="00111BA0" w:rsidRPr="00AF06B4" w:rsidRDefault="00111BA0">
            <w:pPr>
              <w:snapToGrid w:val="0"/>
              <w:jc w:val="center"/>
              <w:rPr>
                <w:rFonts w:eastAsiaTheme="minorEastAsia"/>
                <w:sz w:val="20"/>
                <w:szCs w:val="20"/>
              </w:rPr>
            </w:pPr>
            <w:r w:rsidRPr="00AF06B4">
              <w:rPr>
                <w:rFonts w:eastAsiaTheme="minorEastAsia"/>
                <w:sz w:val="20"/>
                <w:szCs w:val="20"/>
              </w:rPr>
              <w:t>Pedagogická a odborná kvalifikace</w:t>
            </w:r>
          </w:p>
          <w:p w:rsidR="00111BA0" w:rsidRPr="00AF06B4" w:rsidRDefault="00111BA0">
            <w:pPr>
              <w:jc w:val="center"/>
              <w:rPr>
                <w:rFonts w:eastAsiaTheme="minorEastAsia"/>
                <w:sz w:val="20"/>
                <w:szCs w:val="20"/>
              </w:rPr>
            </w:pPr>
            <w:r w:rsidRPr="00AF06B4">
              <w:rPr>
                <w:rFonts w:eastAsiaTheme="minorEastAsia"/>
                <w:sz w:val="20"/>
                <w:szCs w:val="20"/>
              </w:rPr>
              <w:t>Učitelů,  učitelů odborného výcviku, vychovatelů</w:t>
            </w:r>
          </w:p>
        </w:tc>
        <w:tc>
          <w:tcPr>
            <w:tcW w:w="1148" w:type="dxa"/>
            <w:tcBorders>
              <w:top w:val="single" w:sz="4" w:space="0" w:color="000000"/>
              <w:left w:val="single" w:sz="4" w:space="0" w:color="000000"/>
              <w:bottom w:val="nil"/>
              <w:right w:val="single" w:sz="4" w:space="0" w:color="000000"/>
            </w:tcBorders>
            <w:vAlign w:val="center"/>
          </w:tcPr>
          <w:p w:rsidR="00111BA0" w:rsidRPr="00AF06B4" w:rsidRDefault="00111BA0">
            <w:pPr>
              <w:snapToGrid w:val="0"/>
              <w:jc w:val="center"/>
              <w:rPr>
                <w:rFonts w:eastAsiaTheme="minorEastAsia"/>
                <w:sz w:val="20"/>
                <w:szCs w:val="20"/>
              </w:rPr>
            </w:pPr>
          </w:p>
        </w:tc>
      </w:tr>
      <w:tr w:rsidR="00111BA0" w:rsidRPr="004C696F">
        <w:trPr>
          <w:cantSplit/>
        </w:trPr>
        <w:tc>
          <w:tcPr>
            <w:tcW w:w="1557" w:type="dxa"/>
            <w:vMerge/>
            <w:tcBorders>
              <w:top w:val="single" w:sz="4" w:space="0" w:color="000000"/>
              <w:left w:val="single" w:sz="4" w:space="0" w:color="000000"/>
              <w:bottom w:val="single" w:sz="4" w:space="0" w:color="000000"/>
              <w:right w:val="nil"/>
            </w:tcBorders>
            <w:vAlign w:val="center"/>
          </w:tcPr>
          <w:p w:rsidR="00111BA0" w:rsidRPr="00AF06B4" w:rsidRDefault="00111BA0">
            <w:pPr>
              <w:rPr>
                <w:rFonts w:eastAsiaTheme="minorEastAsia"/>
                <w:sz w:val="20"/>
                <w:szCs w:val="20"/>
              </w:rPr>
            </w:pPr>
          </w:p>
        </w:tc>
        <w:tc>
          <w:tcPr>
            <w:tcW w:w="1815" w:type="dxa"/>
            <w:vMerge/>
            <w:tcBorders>
              <w:top w:val="single" w:sz="4" w:space="0" w:color="000000"/>
              <w:left w:val="single" w:sz="4" w:space="0" w:color="000000"/>
              <w:bottom w:val="single" w:sz="4" w:space="0" w:color="000000"/>
              <w:right w:val="nil"/>
            </w:tcBorders>
            <w:vAlign w:val="center"/>
          </w:tcPr>
          <w:p w:rsidR="00111BA0" w:rsidRPr="00AF06B4" w:rsidRDefault="00111BA0">
            <w:pPr>
              <w:rPr>
                <w:rFonts w:eastAsiaTheme="minorEastAsia"/>
                <w:sz w:val="20"/>
                <w:szCs w:val="20"/>
              </w:rPr>
            </w:pPr>
          </w:p>
        </w:tc>
        <w:tc>
          <w:tcPr>
            <w:tcW w:w="885" w:type="dxa"/>
            <w:tcBorders>
              <w:top w:val="nil"/>
              <w:left w:val="single" w:sz="4" w:space="0" w:color="000000"/>
              <w:bottom w:val="single" w:sz="4" w:space="0" w:color="000000"/>
              <w:right w:val="nil"/>
            </w:tcBorders>
            <w:vAlign w:val="center"/>
          </w:tcPr>
          <w:p w:rsidR="00111BA0" w:rsidRPr="00AF06B4" w:rsidRDefault="00111BA0">
            <w:pPr>
              <w:snapToGrid w:val="0"/>
              <w:jc w:val="center"/>
              <w:rPr>
                <w:rFonts w:eastAsiaTheme="minorEastAsia"/>
                <w:b/>
                <w:bCs/>
                <w:sz w:val="20"/>
                <w:szCs w:val="20"/>
              </w:rPr>
            </w:pPr>
            <w:r w:rsidRPr="00AF06B4">
              <w:rPr>
                <w:rFonts w:eastAsiaTheme="minorEastAsia"/>
                <w:b/>
                <w:bCs/>
                <w:sz w:val="20"/>
                <w:szCs w:val="20"/>
              </w:rPr>
              <w:t>Vyučení</w:t>
            </w:r>
          </w:p>
          <w:p w:rsidR="00111BA0" w:rsidRPr="00AF06B4" w:rsidRDefault="00111BA0">
            <w:pPr>
              <w:jc w:val="center"/>
              <w:rPr>
                <w:rFonts w:eastAsiaTheme="minorEastAsia"/>
                <w:sz w:val="20"/>
                <w:szCs w:val="20"/>
              </w:rPr>
            </w:pPr>
            <w:r w:rsidRPr="00AF06B4">
              <w:rPr>
                <w:rFonts w:eastAsiaTheme="minorEastAsia"/>
                <w:sz w:val="20"/>
                <w:szCs w:val="20"/>
              </w:rPr>
              <w:t>u UOV</w:t>
            </w:r>
          </w:p>
          <w:p w:rsidR="00111BA0" w:rsidRPr="00AF06B4" w:rsidRDefault="00111BA0">
            <w:pPr>
              <w:jc w:val="center"/>
              <w:rPr>
                <w:rFonts w:eastAsiaTheme="minorEastAsia"/>
                <w:sz w:val="20"/>
                <w:szCs w:val="20"/>
              </w:rPr>
            </w:pPr>
            <w:r w:rsidRPr="00AF06B4">
              <w:rPr>
                <w:rFonts w:eastAsiaTheme="minorEastAsia"/>
                <w:sz w:val="20"/>
                <w:szCs w:val="20"/>
              </w:rPr>
              <w:t>(obor)</w:t>
            </w:r>
          </w:p>
        </w:tc>
        <w:tc>
          <w:tcPr>
            <w:tcW w:w="3555" w:type="dxa"/>
            <w:tcBorders>
              <w:top w:val="nil"/>
              <w:left w:val="single" w:sz="4" w:space="0" w:color="000000"/>
              <w:bottom w:val="single" w:sz="4" w:space="0" w:color="000000"/>
              <w:right w:val="nil"/>
            </w:tcBorders>
            <w:vAlign w:val="center"/>
          </w:tcPr>
          <w:p w:rsidR="00111BA0" w:rsidRPr="00AF06B4" w:rsidRDefault="00111BA0">
            <w:pPr>
              <w:snapToGrid w:val="0"/>
              <w:jc w:val="center"/>
              <w:rPr>
                <w:rFonts w:eastAsiaTheme="minorEastAsia"/>
                <w:b/>
                <w:bCs/>
                <w:sz w:val="20"/>
                <w:szCs w:val="20"/>
              </w:rPr>
            </w:pPr>
            <w:r w:rsidRPr="00AF06B4">
              <w:rPr>
                <w:rFonts w:eastAsiaTheme="minorEastAsia"/>
                <w:b/>
                <w:bCs/>
                <w:sz w:val="20"/>
                <w:szCs w:val="20"/>
              </w:rPr>
              <w:t>Odborné</w:t>
            </w:r>
          </w:p>
          <w:p w:rsidR="00111BA0" w:rsidRPr="00AF06B4" w:rsidRDefault="00111BA0">
            <w:pPr>
              <w:jc w:val="center"/>
              <w:rPr>
                <w:rFonts w:eastAsiaTheme="minorEastAsia"/>
                <w:sz w:val="20"/>
                <w:szCs w:val="20"/>
              </w:rPr>
            </w:pPr>
            <w:r w:rsidRPr="00AF06B4">
              <w:rPr>
                <w:rFonts w:eastAsiaTheme="minorEastAsia"/>
                <w:sz w:val="20"/>
                <w:szCs w:val="20"/>
              </w:rPr>
              <w:t>(vysokoškolské, ÚSO)</w:t>
            </w:r>
          </w:p>
          <w:p w:rsidR="00111BA0" w:rsidRPr="00AF06B4" w:rsidRDefault="00111BA0">
            <w:pPr>
              <w:jc w:val="center"/>
              <w:rPr>
                <w:rFonts w:eastAsiaTheme="minorEastAsia"/>
                <w:i/>
                <w:iCs/>
                <w:sz w:val="20"/>
                <w:szCs w:val="20"/>
              </w:rPr>
            </w:pPr>
            <w:r w:rsidRPr="00AF06B4">
              <w:rPr>
                <w:rFonts w:eastAsiaTheme="minorEastAsia"/>
                <w:i/>
                <w:iCs/>
                <w:sz w:val="20"/>
                <w:szCs w:val="20"/>
              </w:rPr>
              <w:t>uveďte název školy</w:t>
            </w:r>
          </w:p>
        </w:tc>
        <w:tc>
          <w:tcPr>
            <w:tcW w:w="1357" w:type="dxa"/>
            <w:tcBorders>
              <w:top w:val="nil"/>
              <w:left w:val="single" w:sz="4" w:space="0" w:color="000000"/>
              <w:bottom w:val="single" w:sz="4" w:space="0" w:color="000000"/>
              <w:right w:val="nil"/>
            </w:tcBorders>
            <w:vAlign w:val="center"/>
          </w:tcPr>
          <w:p w:rsidR="00111BA0" w:rsidRPr="00AF06B4" w:rsidRDefault="00111BA0">
            <w:pPr>
              <w:snapToGrid w:val="0"/>
              <w:jc w:val="center"/>
              <w:rPr>
                <w:rFonts w:eastAsiaTheme="minorEastAsia"/>
                <w:b/>
                <w:bCs/>
                <w:sz w:val="20"/>
                <w:szCs w:val="20"/>
              </w:rPr>
            </w:pPr>
            <w:r w:rsidRPr="00AF06B4">
              <w:rPr>
                <w:rFonts w:eastAsiaTheme="minorEastAsia"/>
                <w:b/>
                <w:bCs/>
                <w:sz w:val="20"/>
                <w:szCs w:val="20"/>
              </w:rPr>
              <w:t>Pedagog.</w:t>
            </w:r>
          </w:p>
          <w:p w:rsidR="00111BA0" w:rsidRPr="00AF06B4" w:rsidRDefault="00111BA0">
            <w:pPr>
              <w:jc w:val="center"/>
              <w:rPr>
                <w:rFonts w:eastAsiaTheme="minorEastAsia"/>
                <w:sz w:val="20"/>
                <w:szCs w:val="20"/>
              </w:rPr>
            </w:pPr>
            <w:r w:rsidRPr="00AF06B4">
              <w:rPr>
                <w:rFonts w:eastAsiaTheme="minorEastAsia"/>
                <w:sz w:val="20"/>
                <w:szCs w:val="20"/>
              </w:rPr>
              <w:t>(PF, FF, DPS)</w:t>
            </w:r>
          </w:p>
        </w:tc>
        <w:tc>
          <w:tcPr>
            <w:tcW w:w="1148" w:type="dxa"/>
            <w:tcBorders>
              <w:top w:val="nil"/>
              <w:left w:val="single" w:sz="4" w:space="0" w:color="000000"/>
              <w:bottom w:val="single" w:sz="4" w:space="0" w:color="000000"/>
              <w:right w:val="single" w:sz="4" w:space="0" w:color="000000"/>
            </w:tcBorders>
            <w:vAlign w:val="center"/>
          </w:tcPr>
          <w:p w:rsidR="00111BA0" w:rsidRPr="00AF06B4" w:rsidRDefault="00111BA0">
            <w:pPr>
              <w:snapToGrid w:val="0"/>
              <w:jc w:val="center"/>
              <w:rPr>
                <w:rFonts w:eastAsiaTheme="minorEastAsia"/>
                <w:sz w:val="20"/>
                <w:szCs w:val="20"/>
              </w:rPr>
            </w:pPr>
            <w:r w:rsidRPr="00AF06B4">
              <w:rPr>
                <w:rFonts w:eastAsiaTheme="minorEastAsia"/>
                <w:sz w:val="20"/>
                <w:szCs w:val="20"/>
              </w:rPr>
              <w:t>Délka praxe</w:t>
            </w:r>
          </w:p>
        </w:tc>
      </w:tr>
      <w:tr w:rsidR="00111BA0" w:rsidRPr="004C696F">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1.</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ředitelka</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40/350</w:t>
            </w:r>
          </w:p>
        </w:tc>
      </w:tr>
      <w:tr w:rsidR="00111BA0" w:rsidRPr="004C696F">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2.</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učitel</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středoškolské, SOU strojírenské Nové Město nad Metují, strojírenské – zpracování kovů a montáž strojů a zařízení</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PF Hradec Králové, Mistr odborného výcviku</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18/136</w:t>
            </w:r>
          </w:p>
        </w:tc>
      </w:tr>
      <w:tr w:rsidR="00111BA0" w:rsidRPr="004C696F">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3.</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učitelka</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vysokoškolské, univerzita Palackého Olomouc, učitelství pro 1. stupeň Zš  a             </w:t>
            </w:r>
          </w:p>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   speciální pedagogika                               </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10/8</w:t>
            </w:r>
          </w:p>
        </w:tc>
      </w:tr>
      <w:tr w:rsidR="00111BA0" w:rsidRPr="004C696F">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4.</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učitelka</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13/313</w:t>
            </w:r>
          </w:p>
        </w:tc>
      </w:tr>
      <w:tr w:rsidR="00111BA0" w:rsidRPr="004C696F">
        <w:trPr>
          <w:trHeight w:val="592"/>
        </w:trPr>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5.</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učitelka </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vysokoškolské, VŠ pedagogická v Hradci Králové, učitelství pro 1. stupeň ZŠ – spec. pedagog mlad.škol.věku</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38/296</w:t>
            </w:r>
          </w:p>
          <w:p w:rsidR="00111BA0" w:rsidRPr="00AF06B4" w:rsidRDefault="00111BA0">
            <w:pPr>
              <w:jc w:val="center"/>
              <w:rPr>
                <w:rFonts w:eastAsiaTheme="minorEastAsia"/>
                <w:sz w:val="20"/>
                <w:szCs w:val="20"/>
              </w:rPr>
            </w:pPr>
          </w:p>
        </w:tc>
      </w:tr>
      <w:tr w:rsidR="00111BA0" w:rsidRPr="004C696F" w:rsidTr="0034605D">
        <w:trPr>
          <w:trHeight w:val="465"/>
        </w:trPr>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6.</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učitelka</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vysokoškolské, univerzita Palackého Olomouc, učitelství pro školy pro mládež vyžadující zvláštní péči</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36/14</w:t>
            </w:r>
          </w:p>
        </w:tc>
      </w:tr>
      <w:tr w:rsidR="00111BA0" w:rsidRPr="004C696F">
        <w:trPr>
          <w:trHeight w:val="553"/>
        </w:trPr>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7.</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učitelka </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 Pedagogická fakulta v Hradci Králové, učitelství všeobecně vzdělávacích předmětů, ruský jazyk-dějepis, německý jazyk, </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color w:val="FF0000"/>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color w:val="FF0000"/>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29/280</w:t>
            </w:r>
          </w:p>
        </w:tc>
      </w:tr>
      <w:tr w:rsidR="00111BA0" w:rsidRPr="004C696F" w:rsidTr="004C696F">
        <w:trPr>
          <w:trHeight w:val="522"/>
        </w:trPr>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7.</w:t>
            </w: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color w:val="FF0000"/>
                <w:sz w:val="20"/>
                <w:szCs w:val="20"/>
              </w:rPr>
            </w:pPr>
            <w:r w:rsidRPr="00AF06B4">
              <w:rPr>
                <w:rFonts w:eastAsiaTheme="minorEastAsia"/>
                <w:sz w:val="20"/>
                <w:szCs w:val="20"/>
              </w:rPr>
              <w:t xml:space="preserve">učitelka </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color w:val="FF0000"/>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Univerzita Jana Ámose Komenského Praha, speciální pedagogika-učitelství, </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PF</w:t>
            </w: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p>
          <w:p w:rsidR="00111BA0" w:rsidRPr="00AF06B4" w:rsidRDefault="00111BA0">
            <w:pPr>
              <w:jc w:val="center"/>
              <w:rPr>
                <w:rFonts w:eastAsiaTheme="minorEastAsia"/>
                <w:sz w:val="20"/>
                <w:szCs w:val="20"/>
              </w:rPr>
            </w:pPr>
            <w:r w:rsidRPr="00AF06B4">
              <w:rPr>
                <w:rFonts w:eastAsiaTheme="minorEastAsia"/>
                <w:sz w:val="20"/>
                <w:szCs w:val="20"/>
              </w:rPr>
              <w:t>26/69</w:t>
            </w:r>
          </w:p>
        </w:tc>
      </w:tr>
      <w:tr w:rsidR="00111BA0" w:rsidRPr="004C696F" w:rsidTr="004C696F">
        <w:trPr>
          <w:trHeight w:val="260"/>
        </w:trPr>
        <w:tc>
          <w:tcPr>
            <w:tcW w:w="15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8.</w:t>
            </w:r>
          </w:p>
          <w:p w:rsidR="00111BA0" w:rsidRPr="00AF06B4" w:rsidRDefault="00111BA0">
            <w:pPr>
              <w:snapToGrid w:val="0"/>
              <w:jc w:val="center"/>
              <w:rPr>
                <w:rFonts w:eastAsiaTheme="minorEastAsia"/>
                <w:sz w:val="20"/>
                <w:szCs w:val="20"/>
              </w:rPr>
            </w:pPr>
          </w:p>
        </w:tc>
        <w:tc>
          <w:tcPr>
            <w:tcW w:w="181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 xml:space="preserve">učitelka a vychovatelka </w:t>
            </w:r>
          </w:p>
        </w:tc>
        <w:tc>
          <w:tcPr>
            <w:tcW w:w="88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color w:val="000000"/>
                <w:sz w:val="20"/>
                <w:szCs w:val="20"/>
              </w:rPr>
            </w:pPr>
            <w:r w:rsidRPr="00AF06B4">
              <w:rPr>
                <w:rFonts w:eastAsiaTheme="minorEastAsia"/>
                <w:color w:val="000000"/>
                <w:sz w:val="20"/>
                <w:szCs w:val="20"/>
              </w:rPr>
              <w:t>středoškolské, Spgš Litomyšl  vychovatelství</w:t>
            </w:r>
          </w:p>
        </w:tc>
        <w:tc>
          <w:tcPr>
            <w:tcW w:w="1357" w:type="dxa"/>
            <w:tcBorders>
              <w:top w:val="nil"/>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1148" w:type="dxa"/>
            <w:tcBorders>
              <w:top w:val="nil"/>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14/161</w:t>
            </w:r>
          </w:p>
        </w:tc>
      </w:tr>
      <w:tr w:rsidR="00111BA0" w:rsidRPr="004C696F">
        <w:tc>
          <w:tcPr>
            <w:tcW w:w="15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9.</w:t>
            </w:r>
          </w:p>
        </w:tc>
        <w:tc>
          <w:tcPr>
            <w:tcW w:w="181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Asistentka pedagoga</w:t>
            </w:r>
          </w:p>
        </w:tc>
        <w:tc>
          <w:tcPr>
            <w:tcW w:w="88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color w:val="000000"/>
                <w:sz w:val="20"/>
                <w:szCs w:val="20"/>
              </w:rPr>
            </w:pPr>
            <w:r w:rsidRPr="00AF06B4">
              <w:rPr>
                <w:rFonts w:eastAsiaTheme="minorEastAsia"/>
                <w:color w:val="000000"/>
                <w:sz w:val="20"/>
                <w:szCs w:val="20"/>
              </w:rPr>
              <w:t>SEŠ J. Purkyně, Hradec Králové</w:t>
            </w:r>
          </w:p>
        </w:tc>
        <w:tc>
          <w:tcPr>
            <w:tcW w:w="13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23/155</w:t>
            </w:r>
          </w:p>
        </w:tc>
      </w:tr>
      <w:tr w:rsidR="00111BA0" w:rsidRPr="004C696F">
        <w:tc>
          <w:tcPr>
            <w:tcW w:w="15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10.</w:t>
            </w:r>
          </w:p>
        </w:tc>
        <w:tc>
          <w:tcPr>
            <w:tcW w:w="181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Asistentka pedagoga pro žáky ze znevýhod. Prostředí (1-4/13)</w:t>
            </w:r>
          </w:p>
        </w:tc>
        <w:tc>
          <w:tcPr>
            <w:tcW w:w="88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SOU Textilní Velké Poříčí, osvědčení</w:t>
            </w:r>
          </w:p>
          <w:p w:rsidR="00111BA0" w:rsidRPr="00AF06B4" w:rsidRDefault="00111BA0">
            <w:pPr>
              <w:snapToGrid w:val="0"/>
              <w:jc w:val="center"/>
              <w:rPr>
                <w:rFonts w:eastAsiaTheme="minorEastAsia"/>
                <w:color w:val="000000"/>
                <w:sz w:val="20"/>
                <w:szCs w:val="20"/>
              </w:rPr>
            </w:pPr>
            <w:r w:rsidRPr="00AF06B4">
              <w:rPr>
                <w:rFonts w:eastAsiaTheme="minorEastAsia"/>
                <w:sz w:val="20"/>
                <w:szCs w:val="20"/>
              </w:rPr>
              <w:t>asistent pedagoga(ZŠ a MŠ PROINTEPO)</w:t>
            </w:r>
          </w:p>
        </w:tc>
        <w:tc>
          <w:tcPr>
            <w:tcW w:w="13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9/179</w:t>
            </w:r>
          </w:p>
        </w:tc>
      </w:tr>
      <w:tr w:rsidR="00111BA0" w:rsidRPr="004C696F">
        <w:tc>
          <w:tcPr>
            <w:tcW w:w="15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color w:val="000000"/>
                <w:sz w:val="20"/>
                <w:szCs w:val="20"/>
              </w:rPr>
            </w:pPr>
            <w:r w:rsidRPr="00AF06B4">
              <w:rPr>
                <w:rFonts w:eastAsiaTheme="minorEastAsia"/>
                <w:color w:val="000000"/>
                <w:sz w:val="20"/>
                <w:szCs w:val="20"/>
              </w:rPr>
              <w:t>11.</w:t>
            </w:r>
          </w:p>
        </w:tc>
        <w:tc>
          <w:tcPr>
            <w:tcW w:w="181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Asistentka pedagoga</w:t>
            </w:r>
          </w:p>
        </w:tc>
        <w:tc>
          <w:tcPr>
            <w:tcW w:w="88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111BA0" w:rsidRPr="00AF06B4" w:rsidRDefault="00111BA0">
            <w:pPr>
              <w:snapToGrid w:val="0"/>
              <w:rPr>
                <w:rFonts w:eastAsiaTheme="minorEastAsia"/>
                <w:sz w:val="20"/>
                <w:szCs w:val="20"/>
              </w:rPr>
            </w:pPr>
            <w:r w:rsidRPr="00AF06B4">
              <w:rPr>
                <w:rFonts w:eastAsiaTheme="minorEastAsia"/>
                <w:sz w:val="20"/>
                <w:szCs w:val="20"/>
              </w:rPr>
              <w:t>Pedagogická fakulta v Hradci Králové, vychovatel, pedagog  volného času</w:t>
            </w:r>
          </w:p>
        </w:tc>
        <w:tc>
          <w:tcPr>
            <w:tcW w:w="13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11/20</w:t>
            </w:r>
          </w:p>
        </w:tc>
      </w:tr>
      <w:tr w:rsidR="00111BA0" w:rsidRPr="004C696F">
        <w:tc>
          <w:tcPr>
            <w:tcW w:w="15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color w:val="000000"/>
                <w:sz w:val="20"/>
                <w:szCs w:val="20"/>
              </w:rPr>
            </w:pPr>
            <w:r w:rsidRPr="00AF06B4">
              <w:rPr>
                <w:rFonts w:eastAsiaTheme="minorEastAsia"/>
                <w:color w:val="000000"/>
                <w:sz w:val="20"/>
                <w:szCs w:val="20"/>
              </w:rPr>
              <w:t>12.</w:t>
            </w:r>
          </w:p>
        </w:tc>
        <w:tc>
          <w:tcPr>
            <w:tcW w:w="181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Asistentka pedagogga</w:t>
            </w:r>
          </w:p>
        </w:tc>
        <w:tc>
          <w:tcPr>
            <w:tcW w:w="88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3555"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Střední škola-Podorlické vzdělávací centrum Dobruška-podnikání, osvědčení</w:t>
            </w:r>
          </w:p>
          <w:p w:rsidR="00111BA0" w:rsidRPr="00AF06B4" w:rsidRDefault="00111BA0">
            <w:pPr>
              <w:snapToGrid w:val="0"/>
              <w:jc w:val="center"/>
              <w:rPr>
                <w:rFonts w:eastAsiaTheme="minorEastAsia"/>
                <w:color w:val="FF0000"/>
                <w:sz w:val="20"/>
                <w:szCs w:val="20"/>
              </w:rPr>
            </w:pPr>
            <w:r w:rsidRPr="00AF06B4">
              <w:rPr>
                <w:rFonts w:eastAsiaTheme="minorEastAsia"/>
                <w:sz w:val="20"/>
                <w:szCs w:val="20"/>
              </w:rPr>
              <w:t>asistent pedagoga(ZŠ a MŠ PROINTEPO)</w:t>
            </w:r>
          </w:p>
        </w:tc>
        <w:tc>
          <w:tcPr>
            <w:tcW w:w="1357" w:type="dxa"/>
            <w:tcBorders>
              <w:top w:val="single" w:sz="4" w:space="0" w:color="000000"/>
              <w:left w:val="single" w:sz="4" w:space="0" w:color="000000"/>
              <w:bottom w:val="single" w:sz="4" w:space="0" w:color="000000"/>
              <w:right w:val="nil"/>
            </w:tcBorders>
          </w:tcPr>
          <w:p w:rsidR="00111BA0" w:rsidRPr="00AF06B4" w:rsidRDefault="00111BA0">
            <w:pPr>
              <w:snapToGrid w:val="0"/>
              <w:jc w:val="center"/>
              <w:rPr>
                <w:rFonts w:eastAsiaTheme="minorEastAsia"/>
                <w:sz w:val="20"/>
                <w:szCs w:val="20"/>
              </w:rPr>
            </w:pPr>
          </w:p>
        </w:tc>
        <w:tc>
          <w:tcPr>
            <w:tcW w:w="1148" w:type="dxa"/>
            <w:tcBorders>
              <w:top w:val="single" w:sz="4" w:space="0" w:color="000000"/>
              <w:left w:val="single" w:sz="4" w:space="0" w:color="000000"/>
              <w:bottom w:val="single" w:sz="4" w:space="0" w:color="000000"/>
              <w:right w:val="single" w:sz="4" w:space="0" w:color="000000"/>
            </w:tcBorders>
          </w:tcPr>
          <w:p w:rsidR="00111BA0" w:rsidRPr="00AF06B4" w:rsidRDefault="00111BA0">
            <w:pPr>
              <w:snapToGrid w:val="0"/>
              <w:jc w:val="center"/>
              <w:rPr>
                <w:rFonts w:eastAsiaTheme="minorEastAsia"/>
                <w:sz w:val="20"/>
                <w:szCs w:val="20"/>
              </w:rPr>
            </w:pPr>
            <w:r w:rsidRPr="00AF06B4">
              <w:rPr>
                <w:rFonts w:eastAsiaTheme="minorEastAsia"/>
                <w:sz w:val="20"/>
                <w:szCs w:val="20"/>
              </w:rPr>
              <w:t>11/34</w:t>
            </w:r>
          </w:p>
        </w:tc>
      </w:tr>
    </w:tbl>
    <w:p w:rsidR="00AF06B4" w:rsidRDefault="00AF06B4" w:rsidP="0034605D">
      <w:pPr>
        <w:jc w:val="center"/>
        <w:rPr>
          <w:b/>
          <w:bCs/>
          <w:i/>
          <w:iCs/>
        </w:rPr>
      </w:pPr>
    </w:p>
    <w:p w:rsidR="00AF06B4" w:rsidRDefault="00AF06B4" w:rsidP="0034605D">
      <w:pPr>
        <w:jc w:val="center"/>
        <w:rPr>
          <w:b/>
          <w:bCs/>
          <w:i/>
          <w:iCs/>
        </w:rPr>
      </w:pPr>
    </w:p>
    <w:p w:rsidR="00AF06B4" w:rsidRDefault="00AF06B4" w:rsidP="0034605D">
      <w:pPr>
        <w:jc w:val="center"/>
        <w:rPr>
          <w:b/>
          <w:bCs/>
          <w:i/>
          <w:iCs/>
        </w:rPr>
      </w:pPr>
    </w:p>
    <w:p w:rsidR="00AF06B4" w:rsidRDefault="00AF06B4" w:rsidP="0034605D">
      <w:pPr>
        <w:jc w:val="center"/>
        <w:rPr>
          <w:b/>
          <w:bCs/>
          <w:i/>
          <w:iCs/>
        </w:rPr>
      </w:pPr>
    </w:p>
    <w:p w:rsidR="00AF06B4" w:rsidRDefault="00AF06B4" w:rsidP="0034605D">
      <w:pPr>
        <w:jc w:val="center"/>
        <w:rPr>
          <w:b/>
          <w:bCs/>
          <w:i/>
          <w:iCs/>
        </w:rPr>
      </w:pPr>
    </w:p>
    <w:p w:rsidR="00AF06B4" w:rsidRDefault="00AF06B4" w:rsidP="0034605D">
      <w:pPr>
        <w:jc w:val="center"/>
        <w:rPr>
          <w:b/>
          <w:bCs/>
          <w:i/>
          <w:iCs/>
        </w:rPr>
      </w:pPr>
    </w:p>
    <w:p w:rsidR="00AF06B4" w:rsidRDefault="00AF06B4" w:rsidP="0034605D">
      <w:pPr>
        <w:jc w:val="center"/>
        <w:rPr>
          <w:b/>
          <w:bCs/>
          <w:i/>
          <w:iCs/>
        </w:rPr>
      </w:pPr>
    </w:p>
    <w:p w:rsidR="00111BA0" w:rsidRDefault="00111BA0" w:rsidP="0034605D">
      <w:pPr>
        <w:jc w:val="center"/>
        <w:rPr>
          <w:b/>
          <w:bCs/>
          <w:i/>
          <w:iCs/>
        </w:rPr>
      </w:pPr>
      <w:r>
        <w:rPr>
          <w:b/>
          <w:bCs/>
          <w:i/>
          <w:iCs/>
        </w:rPr>
        <w:t>Nepedagogičtí pracovníci školy</w:t>
      </w:r>
    </w:p>
    <w:p w:rsidR="00111BA0" w:rsidRPr="00AF06B4" w:rsidRDefault="00111BA0">
      <w:pPr>
        <w:rPr>
          <w:color w:val="FF0000"/>
          <w:sz w:val="20"/>
          <w:szCs w:val="20"/>
        </w:rPr>
      </w:pPr>
    </w:p>
    <w:tbl>
      <w:tblPr>
        <w:tblW w:w="0" w:type="auto"/>
        <w:tblInd w:w="-106" w:type="dxa"/>
        <w:tblLook w:val="0000"/>
      </w:tblPr>
      <w:tblGrid>
        <w:gridCol w:w="1830"/>
        <w:gridCol w:w="1318"/>
        <w:gridCol w:w="1577"/>
        <w:gridCol w:w="2784"/>
        <w:gridCol w:w="1027"/>
        <w:gridCol w:w="855"/>
      </w:tblGrid>
      <w:tr w:rsidR="00111BA0" w:rsidRPr="00AE0CD9">
        <w:trPr>
          <w:cantSplit/>
          <w:trHeight w:hRule="exact" w:val="241"/>
        </w:trPr>
        <w:tc>
          <w:tcPr>
            <w:tcW w:w="0" w:type="auto"/>
            <w:vMerge w:val="restart"/>
            <w:tcBorders>
              <w:top w:val="single" w:sz="4" w:space="0" w:color="000000"/>
              <w:left w:val="single" w:sz="4" w:space="0" w:color="000000"/>
              <w:bottom w:val="single" w:sz="4" w:space="0" w:color="000000"/>
              <w:right w:val="nil"/>
            </w:tcBorders>
            <w:vAlign w:val="center"/>
          </w:tcPr>
          <w:p w:rsidR="00111BA0" w:rsidRPr="00AE0CD9" w:rsidRDefault="00111BA0">
            <w:pPr>
              <w:snapToGrid w:val="0"/>
              <w:jc w:val="center"/>
              <w:rPr>
                <w:rFonts w:eastAsiaTheme="minorEastAsia"/>
                <w:sz w:val="20"/>
                <w:szCs w:val="20"/>
              </w:rPr>
            </w:pPr>
            <w:r w:rsidRPr="00AE0CD9">
              <w:rPr>
                <w:rFonts w:eastAsiaTheme="minorEastAsia"/>
                <w:sz w:val="20"/>
                <w:szCs w:val="20"/>
              </w:rPr>
              <w:t>Jméno pracovníka nebo pořadové číslo</w:t>
            </w:r>
          </w:p>
        </w:tc>
        <w:tc>
          <w:tcPr>
            <w:tcW w:w="0" w:type="auto"/>
            <w:vMerge w:val="restart"/>
            <w:tcBorders>
              <w:top w:val="single" w:sz="4" w:space="0" w:color="000000"/>
              <w:left w:val="single" w:sz="4" w:space="0" w:color="000000"/>
              <w:bottom w:val="single" w:sz="4" w:space="0" w:color="000000"/>
              <w:right w:val="nil"/>
            </w:tcBorders>
            <w:vAlign w:val="center"/>
          </w:tcPr>
          <w:p w:rsidR="00111BA0" w:rsidRPr="00AE0CD9" w:rsidRDefault="00111BA0">
            <w:pPr>
              <w:snapToGrid w:val="0"/>
              <w:jc w:val="center"/>
              <w:rPr>
                <w:rFonts w:eastAsiaTheme="minorEastAsia"/>
                <w:sz w:val="20"/>
                <w:szCs w:val="20"/>
              </w:rPr>
            </w:pPr>
            <w:r w:rsidRPr="00AE0CD9">
              <w:rPr>
                <w:rFonts w:eastAsiaTheme="minorEastAsia"/>
                <w:sz w:val="20"/>
                <w:szCs w:val="20"/>
              </w:rPr>
              <w:t>Pracovní  zařazení</w:t>
            </w:r>
          </w:p>
        </w:tc>
        <w:tc>
          <w:tcPr>
            <w:tcW w:w="0" w:type="auto"/>
            <w:gridSpan w:val="3"/>
            <w:tcBorders>
              <w:top w:val="single" w:sz="4" w:space="0" w:color="000000"/>
              <w:left w:val="single" w:sz="4" w:space="0" w:color="000000"/>
              <w:bottom w:val="single" w:sz="4" w:space="0" w:color="000000"/>
              <w:right w:val="nil"/>
            </w:tcBorders>
            <w:vAlign w:val="center"/>
          </w:tcPr>
          <w:p w:rsidR="00111BA0" w:rsidRPr="00AE0CD9" w:rsidRDefault="00111BA0">
            <w:pPr>
              <w:snapToGrid w:val="0"/>
              <w:jc w:val="center"/>
              <w:rPr>
                <w:rFonts w:eastAsiaTheme="minorEastAsia"/>
                <w:sz w:val="20"/>
                <w:szCs w:val="20"/>
              </w:rPr>
            </w:pPr>
            <w:r w:rsidRPr="00AE0CD9">
              <w:rPr>
                <w:rFonts w:eastAsiaTheme="minorEastAsia"/>
                <w:sz w:val="20"/>
                <w:szCs w:val="20"/>
              </w:rPr>
              <w:t>Odborná kvalifikace nepedagogických pracovníků</w:t>
            </w:r>
          </w:p>
        </w:tc>
        <w:tc>
          <w:tcPr>
            <w:tcW w:w="0" w:type="auto"/>
            <w:tcBorders>
              <w:top w:val="single" w:sz="4" w:space="0" w:color="000000"/>
              <w:left w:val="single" w:sz="4" w:space="0" w:color="000000"/>
              <w:bottom w:val="nil"/>
              <w:right w:val="single" w:sz="4" w:space="0" w:color="000000"/>
            </w:tcBorders>
            <w:vAlign w:val="center"/>
          </w:tcPr>
          <w:p w:rsidR="00111BA0" w:rsidRPr="00AE0CD9" w:rsidRDefault="00111BA0">
            <w:pPr>
              <w:snapToGrid w:val="0"/>
              <w:jc w:val="center"/>
              <w:rPr>
                <w:rFonts w:eastAsiaTheme="minorEastAsia"/>
                <w:sz w:val="20"/>
                <w:szCs w:val="20"/>
              </w:rPr>
            </w:pPr>
          </w:p>
        </w:tc>
      </w:tr>
      <w:tr w:rsidR="00111BA0" w:rsidRPr="00AE0CD9">
        <w:trPr>
          <w:cantSplit/>
        </w:trPr>
        <w:tc>
          <w:tcPr>
            <w:tcW w:w="0" w:type="auto"/>
            <w:vMerge/>
            <w:tcBorders>
              <w:top w:val="single" w:sz="4" w:space="0" w:color="000000"/>
              <w:left w:val="single" w:sz="4" w:space="0" w:color="000000"/>
              <w:bottom w:val="single" w:sz="4" w:space="0" w:color="000000"/>
              <w:right w:val="nil"/>
            </w:tcBorders>
            <w:vAlign w:val="center"/>
          </w:tcPr>
          <w:p w:rsidR="00111BA0" w:rsidRPr="00AE0CD9" w:rsidRDefault="00111BA0">
            <w:pPr>
              <w:rPr>
                <w:rFonts w:eastAsiaTheme="minorEastAsia"/>
              </w:rPr>
            </w:pPr>
          </w:p>
        </w:tc>
        <w:tc>
          <w:tcPr>
            <w:tcW w:w="0" w:type="auto"/>
            <w:vMerge/>
            <w:tcBorders>
              <w:top w:val="single" w:sz="4" w:space="0" w:color="000000"/>
              <w:left w:val="single" w:sz="4" w:space="0" w:color="000000"/>
              <w:bottom w:val="single" w:sz="4" w:space="0" w:color="000000"/>
              <w:right w:val="nil"/>
            </w:tcBorders>
            <w:vAlign w:val="center"/>
          </w:tcPr>
          <w:p w:rsidR="00111BA0" w:rsidRPr="00AE0CD9" w:rsidRDefault="00111BA0">
            <w:pPr>
              <w:rPr>
                <w:rFonts w:eastAsiaTheme="minorEastAsia"/>
              </w:rPr>
            </w:pPr>
          </w:p>
        </w:tc>
        <w:tc>
          <w:tcPr>
            <w:tcW w:w="0" w:type="auto"/>
            <w:tcBorders>
              <w:top w:val="nil"/>
              <w:left w:val="single" w:sz="4" w:space="0" w:color="000000"/>
              <w:bottom w:val="single" w:sz="4" w:space="0" w:color="000000"/>
              <w:right w:val="nil"/>
            </w:tcBorders>
            <w:vAlign w:val="center"/>
          </w:tcPr>
          <w:p w:rsidR="00111BA0" w:rsidRPr="00AE0CD9" w:rsidRDefault="00111BA0">
            <w:pPr>
              <w:snapToGrid w:val="0"/>
              <w:jc w:val="center"/>
              <w:rPr>
                <w:rFonts w:eastAsiaTheme="minorEastAsia"/>
                <w:b/>
                <w:bCs/>
                <w:sz w:val="20"/>
                <w:szCs w:val="20"/>
              </w:rPr>
            </w:pPr>
            <w:r w:rsidRPr="00AE0CD9">
              <w:rPr>
                <w:rFonts w:eastAsiaTheme="minorEastAsia"/>
                <w:b/>
                <w:bCs/>
                <w:sz w:val="20"/>
                <w:szCs w:val="20"/>
              </w:rPr>
              <w:t>Vyučení</w:t>
            </w:r>
          </w:p>
          <w:p w:rsidR="00111BA0" w:rsidRPr="00AE0CD9" w:rsidRDefault="00111BA0">
            <w:pPr>
              <w:jc w:val="center"/>
              <w:rPr>
                <w:rFonts w:eastAsiaTheme="minorEastAsia"/>
                <w:sz w:val="20"/>
                <w:szCs w:val="20"/>
              </w:rPr>
            </w:pPr>
            <w:r w:rsidRPr="00AE0CD9">
              <w:rPr>
                <w:rFonts w:eastAsiaTheme="minorEastAsia"/>
                <w:sz w:val="20"/>
                <w:szCs w:val="20"/>
              </w:rPr>
              <w:t>u UOV</w:t>
            </w:r>
          </w:p>
          <w:p w:rsidR="00111BA0" w:rsidRPr="00AE0CD9" w:rsidRDefault="00111BA0">
            <w:pPr>
              <w:jc w:val="center"/>
              <w:rPr>
                <w:rFonts w:eastAsiaTheme="minorEastAsia"/>
                <w:sz w:val="20"/>
                <w:szCs w:val="20"/>
              </w:rPr>
            </w:pPr>
            <w:r w:rsidRPr="00AE0CD9">
              <w:rPr>
                <w:rFonts w:eastAsiaTheme="minorEastAsia"/>
                <w:sz w:val="20"/>
                <w:szCs w:val="20"/>
              </w:rPr>
              <w:t>(obor)</w:t>
            </w:r>
          </w:p>
        </w:tc>
        <w:tc>
          <w:tcPr>
            <w:tcW w:w="0" w:type="auto"/>
            <w:tcBorders>
              <w:top w:val="nil"/>
              <w:left w:val="single" w:sz="4" w:space="0" w:color="000000"/>
              <w:bottom w:val="single" w:sz="4" w:space="0" w:color="000000"/>
              <w:right w:val="nil"/>
            </w:tcBorders>
            <w:vAlign w:val="center"/>
          </w:tcPr>
          <w:p w:rsidR="00111BA0" w:rsidRPr="00AE0CD9" w:rsidRDefault="00111BA0">
            <w:pPr>
              <w:snapToGrid w:val="0"/>
              <w:jc w:val="center"/>
              <w:rPr>
                <w:rFonts w:eastAsiaTheme="minorEastAsia"/>
                <w:b/>
                <w:bCs/>
                <w:sz w:val="20"/>
                <w:szCs w:val="20"/>
              </w:rPr>
            </w:pPr>
            <w:r w:rsidRPr="00AE0CD9">
              <w:rPr>
                <w:rFonts w:eastAsiaTheme="minorEastAsia"/>
                <w:b/>
                <w:bCs/>
                <w:sz w:val="20"/>
                <w:szCs w:val="20"/>
              </w:rPr>
              <w:t>Odborné</w:t>
            </w:r>
          </w:p>
          <w:p w:rsidR="00111BA0" w:rsidRPr="00AE0CD9" w:rsidRDefault="00111BA0">
            <w:pPr>
              <w:jc w:val="center"/>
              <w:rPr>
                <w:rFonts w:eastAsiaTheme="minorEastAsia"/>
                <w:sz w:val="20"/>
                <w:szCs w:val="20"/>
              </w:rPr>
            </w:pPr>
            <w:r w:rsidRPr="00AE0CD9">
              <w:rPr>
                <w:rFonts w:eastAsiaTheme="minorEastAsia"/>
                <w:sz w:val="20"/>
                <w:szCs w:val="20"/>
              </w:rPr>
              <w:t>(vysokoškolské, ÚSO)</w:t>
            </w:r>
          </w:p>
          <w:p w:rsidR="00111BA0" w:rsidRPr="00AE0CD9" w:rsidRDefault="00111BA0">
            <w:pPr>
              <w:jc w:val="center"/>
              <w:rPr>
                <w:rFonts w:eastAsiaTheme="minorEastAsia"/>
                <w:i/>
                <w:iCs/>
                <w:sz w:val="20"/>
                <w:szCs w:val="20"/>
              </w:rPr>
            </w:pPr>
            <w:r w:rsidRPr="00AE0CD9">
              <w:rPr>
                <w:rFonts w:eastAsiaTheme="minorEastAsia"/>
                <w:i/>
                <w:iCs/>
                <w:sz w:val="20"/>
                <w:szCs w:val="20"/>
              </w:rPr>
              <w:t>uveďte název školy</w:t>
            </w:r>
          </w:p>
        </w:tc>
        <w:tc>
          <w:tcPr>
            <w:tcW w:w="0" w:type="auto"/>
            <w:tcBorders>
              <w:top w:val="nil"/>
              <w:left w:val="single" w:sz="4" w:space="0" w:color="000000"/>
              <w:bottom w:val="single" w:sz="4" w:space="0" w:color="000000"/>
              <w:right w:val="nil"/>
            </w:tcBorders>
            <w:vAlign w:val="center"/>
          </w:tcPr>
          <w:p w:rsidR="00111BA0" w:rsidRPr="00AE0CD9" w:rsidRDefault="00111BA0">
            <w:pPr>
              <w:snapToGrid w:val="0"/>
              <w:jc w:val="center"/>
              <w:rPr>
                <w:rFonts w:eastAsiaTheme="minorEastAsia"/>
                <w:b/>
                <w:bCs/>
                <w:sz w:val="20"/>
                <w:szCs w:val="20"/>
              </w:rPr>
            </w:pPr>
            <w:r w:rsidRPr="00AE0CD9">
              <w:rPr>
                <w:rFonts w:eastAsiaTheme="minorEastAsia"/>
                <w:b/>
                <w:bCs/>
                <w:sz w:val="20"/>
                <w:szCs w:val="20"/>
              </w:rPr>
              <w:t>Jiné</w:t>
            </w:r>
          </w:p>
          <w:p w:rsidR="00111BA0" w:rsidRPr="00AE0CD9" w:rsidRDefault="00111BA0">
            <w:pPr>
              <w:jc w:val="center"/>
              <w:rPr>
                <w:rFonts w:eastAsiaTheme="minorEastAsia"/>
                <w:sz w:val="20"/>
                <w:szCs w:val="20"/>
              </w:rPr>
            </w:pPr>
            <w:r w:rsidRPr="00AE0CD9">
              <w:rPr>
                <w:rFonts w:eastAsiaTheme="minorEastAsia"/>
                <w:sz w:val="20"/>
                <w:szCs w:val="20"/>
              </w:rPr>
              <w:t>(základní)</w:t>
            </w:r>
          </w:p>
          <w:p w:rsidR="00111BA0" w:rsidRPr="00AE0CD9" w:rsidRDefault="00111BA0">
            <w:pPr>
              <w:jc w:val="center"/>
              <w:rPr>
                <w:rFonts w:eastAsiaTheme="minorEastAsia"/>
                <w:sz w:val="20"/>
                <w:szCs w:val="20"/>
              </w:rPr>
            </w:pPr>
          </w:p>
        </w:tc>
        <w:tc>
          <w:tcPr>
            <w:tcW w:w="0" w:type="auto"/>
            <w:tcBorders>
              <w:top w:val="nil"/>
              <w:left w:val="single" w:sz="4" w:space="0" w:color="000000"/>
              <w:bottom w:val="single" w:sz="4" w:space="0" w:color="000000"/>
              <w:right w:val="single" w:sz="4" w:space="0" w:color="000000"/>
            </w:tcBorders>
            <w:vAlign w:val="center"/>
          </w:tcPr>
          <w:p w:rsidR="00111BA0" w:rsidRPr="00AE0CD9" w:rsidRDefault="00111BA0">
            <w:pPr>
              <w:snapToGrid w:val="0"/>
              <w:jc w:val="center"/>
              <w:rPr>
                <w:rFonts w:eastAsiaTheme="minorEastAsia"/>
                <w:sz w:val="20"/>
                <w:szCs w:val="20"/>
              </w:rPr>
            </w:pPr>
            <w:r w:rsidRPr="00AE0CD9">
              <w:rPr>
                <w:rFonts w:eastAsiaTheme="minorEastAsia"/>
                <w:sz w:val="20"/>
                <w:szCs w:val="20"/>
              </w:rPr>
              <w:t>Délka praxe</w:t>
            </w:r>
          </w:p>
        </w:tc>
      </w:tr>
      <w:tr w:rsidR="00111BA0" w:rsidRPr="00AE0CD9">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r w:rsidRPr="00AE0CD9">
              <w:rPr>
                <w:rFonts w:eastAsiaTheme="minorEastAsia"/>
                <w:sz w:val="20"/>
                <w:szCs w:val="20"/>
              </w:rPr>
              <w:t>1.</w:t>
            </w: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r w:rsidRPr="00AE0CD9">
              <w:rPr>
                <w:rFonts w:eastAsiaTheme="minorEastAsia"/>
                <w:sz w:val="20"/>
                <w:szCs w:val="20"/>
              </w:rPr>
              <w:t>hospodářka</w:t>
            </w: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r w:rsidRPr="00AE0CD9">
              <w:rPr>
                <w:rFonts w:eastAsiaTheme="minorEastAsia"/>
                <w:sz w:val="20"/>
                <w:szCs w:val="20"/>
              </w:rPr>
              <w:t>vysokoškolské, Fakulta ekonomicko – správní fakulta, Pardubice</w:t>
            </w: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color w:val="FF0000"/>
                <w:sz w:val="20"/>
                <w:szCs w:val="20"/>
              </w:rPr>
            </w:pPr>
            <w:r w:rsidRPr="00AE0CD9">
              <w:rPr>
                <w:rFonts w:eastAsiaTheme="minorEastAsia"/>
                <w:color w:val="000000"/>
                <w:sz w:val="20"/>
                <w:szCs w:val="20"/>
              </w:rPr>
              <w:t>13</w:t>
            </w:r>
            <w:r w:rsidRPr="00AE0CD9">
              <w:rPr>
                <w:rFonts w:eastAsiaTheme="minorEastAsia"/>
                <w:sz w:val="20"/>
                <w:szCs w:val="20"/>
              </w:rPr>
              <w:t>/72</w:t>
            </w:r>
          </w:p>
        </w:tc>
      </w:tr>
      <w:tr w:rsidR="00111BA0" w:rsidRPr="00AE0CD9">
        <w:tc>
          <w:tcPr>
            <w:tcW w:w="0" w:type="auto"/>
            <w:tcBorders>
              <w:top w:val="nil"/>
              <w:left w:val="single" w:sz="4" w:space="0" w:color="000000"/>
              <w:bottom w:val="nil"/>
              <w:right w:val="nil"/>
            </w:tcBorders>
          </w:tcPr>
          <w:p w:rsidR="00111BA0" w:rsidRPr="00AE0CD9" w:rsidRDefault="00111BA0">
            <w:pPr>
              <w:snapToGrid w:val="0"/>
              <w:jc w:val="center"/>
              <w:rPr>
                <w:rFonts w:eastAsiaTheme="minorEastAsia"/>
                <w:sz w:val="20"/>
                <w:szCs w:val="20"/>
              </w:rPr>
            </w:pPr>
            <w:r w:rsidRPr="00AE0CD9">
              <w:rPr>
                <w:rFonts w:eastAsiaTheme="minorEastAsia"/>
                <w:sz w:val="20"/>
                <w:szCs w:val="20"/>
              </w:rPr>
              <w:t>2.</w:t>
            </w:r>
          </w:p>
        </w:tc>
        <w:tc>
          <w:tcPr>
            <w:tcW w:w="0" w:type="auto"/>
            <w:tcBorders>
              <w:top w:val="nil"/>
              <w:left w:val="single" w:sz="4" w:space="0" w:color="000000"/>
              <w:bottom w:val="nil"/>
              <w:right w:val="nil"/>
            </w:tcBorders>
          </w:tcPr>
          <w:p w:rsidR="00111BA0" w:rsidRPr="00AE0CD9" w:rsidRDefault="00111BA0">
            <w:pPr>
              <w:snapToGrid w:val="0"/>
              <w:jc w:val="center"/>
              <w:rPr>
                <w:rFonts w:eastAsiaTheme="minorEastAsia"/>
                <w:sz w:val="20"/>
                <w:szCs w:val="20"/>
              </w:rPr>
            </w:pPr>
            <w:r w:rsidRPr="00AE0CD9">
              <w:rPr>
                <w:rFonts w:eastAsiaTheme="minorEastAsia"/>
                <w:sz w:val="20"/>
                <w:szCs w:val="20"/>
              </w:rPr>
              <w:t>školnice</w:t>
            </w:r>
          </w:p>
        </w:tc>
        <w:tc>
          <w:tcPr>
            <w:tcW w:w="0" w:type="auto"/>
            <w:tcBorders>
              <w:top w:val="nil"/>
              <w:left w:val="single" w:sz="4" w:space="0" w:color="000000"/>
              <w:bottom w:val="nil"/>
              <w:right w:val="nil"/>
            </w:tcBorders>
          </w:tcPr>
          <w:p w:rsidR="00111BA0" w:rsidRPr="00AE0CD9" w:rsidRDefault="00111BA0">
            <w:pPr>
              <w:snapToGrid w:val="0"/>
              <w:jc w:val="center"/>
              <w:rPr>
                <w:rFonts w:eastAsiaTheme="minorEastAsia"/>
                <w:sz w:val="20"/>
                <w:szCs w:val="20"/>
              </w:rPr>
            </w:pPr>
            <w:r w:rsidRPr="00AE0CD9">
              <w:rPr>
                <w:rFonts w:eastAsiaTheme="minorEastAsia"/>
                <w:sz w:val="20"/>
                <w:szCs w:val="20"/>
              </w:rPr>
              <w:t>vyučení,tkadlena</w:t>
            </w:r>
          </w:p>
        </w:tc>
        <w:tc>
          <w:tcPr>
            <w:tcW w:w="0" w:type="auto"/>
            <w:tcBorders>
              <w:top w:val="nil"/>
              <w:left w:val="single" w:sz="4" w:space="0" w:color="000000"/>
              <w:bottom w:val="nil"/>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nil"/>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nil"/>
              <w:right w:val="single" w:sz="4" w:space="0" w:color="000000"/>
            </w:tcBorders>
          </w:tcPr>
          <w:p w:rsidR="00111BA0" w:rsidRPr="00AE0CD9" w:rsidRDefault="00111BA0">
            <w:pPr>
              <w:snapToGrid w:val="0"/>
              <w:jc w:val="center"/>
              <w:rPr>
                <w:rFonts w:eastAsiaTheme="minorEastAsia"/>
                <w:sz w:val="20"/>
                <w:szCs w:val="20"/>
              </w:rPr>
            </w:pPr>
          </w:p>
        </w:tc>
      </w:tr>
      <w:tr w:rsidR="00111BA0" w:rsidRPr="00AE0CD9">
        <w:tc>
          <w:tcPr>
            <w:tcW w:w="0" w:type="auto"/>
            <w:tcBorders>
              <w:top w:val="nil"/>
              <w:left w:val="single" w:sz="4" w:space="0" w:color="000000"/>
              <w:bottom w:val="single" w:sz="4" w:space="0" w:color="000000"/>
              <w:right w:val="nil"/>
            </w:tcBorders>
          </w:tcPr>
          <w:p w:rsidR="00111BA0" w:rsidRPr="00AE0CD9" w:rsidRDefault="00111BA0">
            <w:pPr>
              <w:snapToGrid w:val="0"/>
              <w:rPr>
                <w:rFonts w:eastAsiaTheme="minorEastAsia"/>
                <w:sz w:val="20"/>
                <w:szCs w:val="20"/>
              </w:rPr>
            </w:pP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sz w:val="20"/>
                <w:szCs w:val="20"/>
              </w:rPr>
            </w:pPr>
          </w:p>
        </w:tc>
        <w:tc>
          <w:tcPr>
            <w:tcW w:w="0" w:type="auto"/>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sz w:val="20"/>
                <w:szCs w:val="20"/>
              </w:rPr>
            </w:pPr>
          </w:p>
        </w:tc>
      </w:tr>
    </w:tbl>
    <w:p w:rsidR="00111BA0" w:rsidRPr="00AF06B4" w:rsidRDefault="00111BA0">
      <w:pPr>
        <w:rPr>
          <w:sz w:val="20"/>
          <w:szCs w:val="20"/>
        </w:rPr>
      </w:pPr>
    </w:p>
    <w:p w:rsidR="00111BA0" w:rsidRDefault="00111BA0">
      <w:pPr>
        <w:pStyle w:val="Nadpis3"/>
        <w:tabs>
          <w:tab w:val="left" w:pos="0"/>
        </w:tabs>
      </w:pPr>
      <w:r>
        <w:t>Počet absolventů, kteří nastoupili na školu na místo pedagogického pracovníka</w:t>
      </w:r>
    </w:p>
    <w:p w:rsidR="00111BA0" w:rsidRPr="00AF06B4" w:rsidRDefault="00111BA0">
      <w:pPr>
        <w:jc w:val="center"/>
        <w:rPr>
          <w:sz w:val="20"/>
          <w:szCs w:val="20"/>
        </w:rPr>
      </w:pPr>
    </w:p>
    <w:tbl>
      <w:tblPr>
        <w:tblW w:w="0" w:type="auto"/>
        <w:jc w:val="center"/>
        <w:tblLayout w:type="fixed"/>
        <w:tblCellMar>
          <w:left w:w="70" w:type="dxa"/>
          <w:right w:w="70" w:type="dxa"/>
        </w:tblCellMar>
        <w:tblLook w:val="0000"/>
      </w:tblPr>
      <w:tblGrid>
        <w:gridCol w:w="5005"/>
      </w:tblGrid>
      <w:tr w:rsidR="00111BA0" w:rsidRPr="00AE0CD9">
        <w:trPr>
          <w:jc w:val="center"/>
        </w:trPr>
        <w:tc>
          <w:tcPr>
            <w:tcW w:w="5005" w:type="dxa"/>
            <w:tcBorders>
              <w:top w:val="single" w:sz="4" w:space="0" w:color="000000"/>
              <w:left w:val="single" w:sz="4" w:space="0" w:color="000000"/>
              <w:bottom w:val="single" w:sz="4" w:space="0" w:color="000000"/>
              <w:right w:val="single" w:sz="4" w:space="0" w:color="000000"/>
            </w:tcBorders>
          </w:tcPr>
          <w:p w:rsidR="00111BA0" w:rsidRPr="00AE0CD9" w:rsidRDefault="00111BA0">
            <w:pPr>
              <w:pStyle w:val="Nadpis3"/>
              <w:tabs>
                <w:tab w:val="left" w:pos="0"/>
              </w:tabs>
              <w:snapToGrid w:val="0"/>
              <w:rPr>
                <w:rFonts w:eastAsiaTheme="minorEastAsia"/>
              </w:rPr>
            </w:pPr>
            <w:r w:rsidRPr="00AE0CD9">
              <w:rPr>
                <w:rFonts w:eastAsiaTheme="minorEastAsia"/>
              </w:rPr>
              <w:t>Školní rok 2012/2013</w:t>
            </w:r>
          </w:p>
        </w:tc>
      </w:tr>
      <w:tr w:rsidR="00111BA0" w:rsidRPr="00AE0CD9">
        <w:trPr>
          <w:jc w:val="center"/>
        </w:trPr>
        <w:tc>
          <w:tcPr>
            <w:tcW w:w="5005"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0</w:t>
            </w:r>
          </w:p>
        </w:tc>
      </w:tr>
    </w:tbl>
    <w:p w:rsidR="00111BA0" w:rsidRPr="00AF06B4" w:rsidRDefault="00111BA0">
      <w:pPr>
        <w:rPr>
          <w:sz w:val="20"/>
          <w:szCs w:val="20"/>
        </w:rPr>
      </w:pPr>
    </w:p>
    <w:p w:rsidR="00111BA0" w:rsidRPr="00AF06B4" w:rsidRDefault="00111BA0">
      <w:pPr>
        <w:pStyle w:val="Zpat"/>
        <w:tabs>
          <w:tab w:val="clear" w:pos="4536"/>
          <w:tab w:val="clear" w:pos="9072"/>
        </w:tabs>
        <w:rPr>
          <w:sz w:val="20"/>
          <w:szCs w:val="20"/>
        </w:rPr>
      </w:pPr>
    </w:p>
    <w:p w:rsidR="00111BA0" w:rsidRDefault="00111BA0">
      <w:pPr>
        <w:pStyle w:val="Nadpis3"/>
        <w:tabs>
          <w:tab w:val="left" w:pos="0"/>
        </w:tabs>
      </w:pPr>
      <w:r>
        <w:t>Počet pracovníků v důchodovém věku</w:t>
      </w:r>
    </w:p>
    <w:p w:rsidR="00111BA0" w:rsidRDefault="00111BA0"/>
    <w:tbl>
      <w:tblPr>
        <w:tblW w:w="0" w:type="auto"/>
        <w:jc w:val="center"/>
        <w:tblLayout w:type="fixed"/>
        <w:tblCellMar>
          <w:left w:w="70" w:type="dxa"/>
          <w:right w:w="70" w:type="dxa"/>
        </w:tblCellMar>
        <w:tblLook w:val="0000"/>
      </w:tblPr>
      <w:tblGrid>
        <w:gridCol w:w="4770"/>
      </w:tblGrid>
      <w:tr w:rsidR="00111BA0" w:rsidRPr="00AE0CD9">
        <w:trPr>
          <w:jc w:val="center"/>
        </w:trPr>
        <w:tc>
          <w:tcPr>
            <w:tcW w:w="4770" w:type="dxa"/>
            <w:tcBorders>
              <w:top w:val="single" w:sz="4" w:space="0" w:color="000000"/>
              <w:left w:val="single" w:sz="4" w:space="0" w:color="000000"/>
              <w:bottom w:val="single" w:sz="4" w:space="0" w:color="000000"/>
              <w:right w:val="single" w:sz="4" w:space="0" w:color="000000"/>
            </w:tcBorders>
          </w:tcPr>
          <w:p w:rsidR="00111BA0" w:rsidRPr="00AE0CD9" w:rsidRDefault="00111BA0">
            <w:pPr>
              <w:pStyle w:val="Nadpis3"/>
              <w:tabs>
                <w:tab w:val="left" w:pos="0"/>
              </w:tabs>
              <w:snapToGrid w:val="0"/>
              <w:rPr>
                <w:rFonts w:eastAsiaTheme="minorEastAsia"/>
              </w:rPr>
            </w:pPr>
            <w:r w:rsidRPr="00AE0CD9">
              <w:rPr>
                <w:rFonts w:eastAsiaTheme="minorEastAsia"/>
              </w:rPr>
              <w:t>Školní rok 2012/2013</w:t>
            </w:r>
          </w:p>
        </w:tc>
      </w:tr>
      <w:tr w:rsidR="00111BA0" w:rsidRPr="00AE0CD9">
        <w:trPr>
          <w:jc w:val="center"/>
        </w:trPr>
        <w:tc>
          <w:tcPr>
            <w:tcW w:w="4770"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1</w:t>
            </w:r>
          </w:p>
        </w:tc>
      </w:tr>
    </w:tbl>
    <w:p w:rsidR="00111BA0" w:rsidRPr="00AF06B4" w:rsidRDefault="00111BA0">
      <w:pPr>
        <w:rPr>
          <w:sz w:val="20"/>
          <w:szCs w:val="20"/>
        </w:rPr>
      </w:pPr>
    </w:p>
    <w:p w:rsidR="00111BA0" w:rsidRPr="00AF06B4" w:rsidRDefault="00111BA0">
      <w:pPr>
        <w:rPr>
          <w:b/>
          <w:bCs/>
          <w:i/>
          <w:iCs/>
          <w:sz w:val="20"/>
          <w:szCs w:val="20"/>
        </w:rPr>
      </w:pPr>
    </w:p>
    <w:p w:rsidR="00111BA0" w:rsidRDefault="00111BA0">
      <w:pPr>
        <w:pStyle w:val="Nadpis3"/>
        <w:tabs>
          <w:tab w:val="left" w:pos="0"/>
        </w:tabs>
      </w:pPr>
      <w:r>
        <w:t>Počet nekvalifikovaných pracovníků</w:t>
      </w:r>
    </w:p>
    <w:p w:rsidR="00111BA0" w:rsidRPr="00AF06B4" w:rsidRDefault="00111BA0">
      <w:pPr>
        <w:rPr>
          <w:sz w:val="20"/>
          <w:szCs w:val="20"/>
        </w:rPr>
      </w:pPr>
    </w:p>
    <w:tbl>
      <w:tblPr>
        <w:tblW w:w="0" w:type="auto"/>
        <w:jc w:val="center"/>
        <w:tblLayout w:type="fixed"/>
        <w:tblCellMar>
          <w:left w:w="70" w:type="dxa"/>
          <w:right w:w="70" w:type="dxa"/>
        </w:tblCellMar>
        <w:tblLook w:val="0000"/>
      </w:tblPr>
      <w:tblGrid>
        <w:gridCol w:w="3070"/>
        <w:gridCol w:w="3470"/>
      </w:tblGrid>
      <w:tr w:rsidR="00111BA0" w:rsidRPr="00AE0CD9">
        <w:trPr>
          <w:jc w:val="center"/>
        </w:trPr>
        <w:tc>
          <w:tcPr>
            <w:tcW w:w="3070" w:type="dxa"/>
            <w:tcBorders>
              <w:top w:val="single" w:sz="4" w:space="0" w:color="000000"/>
              <w:left w:val="single" w:sz="4" w:space="0" w:color="000000"/>
              <w:bottom w:val="single" w:sz="4" w:space="0" w:color="000000"/>
              <w:right w:val="nil"/>
            </w:tcBorders>
          </w:tcPr>
          <w:p w:rsidR="00111BA0" w:rsidRPr="00AE0CD9" w:rsidRDefault="00111BA0">
            <w:pPr>
              <w:snapToGrid w:val="0"/>
              <w:rPr>
                <w:rFonts w:eastAsiaTheme="minorEastAsia"/>
                <w:b/>
                <w:bCs/>
                <w:i/>
                <w:iCs/>
              </w:rPr>
            </w:pPr>
          </w:p>
        </w:tc>
        <w:tc>
          <w:tcPr>
            <w:tcW w:w="3470"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Školní rok 2012/2013</w:t>
            </w:r>
          </w:p>
        </w:tc>
      </w:tr>
      <w:tr w:rsidR="00111BA0" w:rsidRPr="00AE0CD9">
        <w:trPr>
          <w:jc w:val="center"/>
        </w:trPr>
        <w:tc>
          <w:tcPr>
            <w:tcW w:w="307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rPr>
            </w:pPr>
            <w:r w:rsidRPr="00AE0CD9">
              <w:rPr>
                <w:rFonts w:eastAsiaTheme="minorEastAsia"/>
                <w:b/>
                <w:bCs/>
                <w:i/>
                <w:iCs/>
              </w:rPr>
              <w:t>Pedagogický pracovník</w:t>
            </w:r>
          </w:p>
        </w:tc>
        <w:tc>
          <w:tcPr>
            <w:tcW w:w="3470"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3</w:t>
            </w:r>
          </w:p>
        </w:tc>
      </w:tr>
      <w:tr w:rsidR="00111BA0" w:rsidRPr="00AE0CD9">
        <w:trPr>
          <w:jc w:val="center"/>
        </w:trPr>
        <w:tc>
          <w:tcPr>
            <w:tcW w:w="307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i/>
                <w:iCs/>
              </w:rPr>
            </w:pPr>
            <w:r w:rsidRPr="00AE0CD9">
              <w:rPr>
                <w:rFonts w:eastAsiaTheme="minorEastAsia"/>
                <w:b/>
                <w:bCs/>
                <w:i/>
                <w:iCs/>
              </w:rPr>
              <w:t>Nepedagogický pracovník</w:t>
            </w:r>
          </w:p>
        </w:tc>
        <w:tc>
          <w:tcPr>
            <w:tcW w:w="3470"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0</w:t>
            </w:r>
          </w:p>
        </w:tc>
      </w:tr>
    </w:tbl>
    <w:p w:rsidR="00111BA0" w:rsidRPr="00AF06B4" w:rsidRDefault="00111BA0">
      <w:pPr>
        <w:tabs>
          <w:tab w:val="left" w:pos="0"/>
        </w:tabs>
        <w:rPr>
          <w:sz w:val="20"/>
          <w:szCs w:val="20"/>
        </w:rPr>
      </w:pPr>
    </w:p>
    <w:p w:rsidR="00111BA0" w:rsidRPr="00AF06B4" w:rsidRDefault="00111BA0">
      <w:pPr>
        <w:tabs>
          <w:tab w:val="left" w:pos="0"/>
        </w:tabs>
        <w:rPr>
          <w:sz w:val="20"/>
          <w:szCs w:val="20"/>
        </w:rPr>
      </w:pPr>
    </w:p>
    <w:p w:rsidR="00111BA0" w:rsidRDefault="00111BA0" w:rsidP="0034605D">
      <w:pPr>
        <w:pStyle w:val="Nadpis3"/>
        <w:tabs>
          <w:tab w:val="left" w:pos="0"/>
        </w:tabs>
      </w:pPr>
      <w:r>
        <w:t>Údaje o dalším vzdělávání pedagogických a nepedagogických pracovníků</w:t>
      </w:r>
    </w:p>
    <w:p w:rsidR="00111BA0" w:rsidRPr="00AF06B4" w:rsidRDefault="00111BA0">
      <w:pPr>
        <w:rPr>
          <w:sz w:val="20"/>
          <w:szCs w:val="20"/>
        </w:rPr>
      </w:pPr>
    </w:p>
    <w:tbl>
      <w:tblPr>
        <w:tblW w:w="0" w:type="auto"/>
        <w:jc w:val="center"/>
        <w:tblInd w:w="431" w:type="dxa"/>
        <w:tblLayout w:type="fixed"/>
        <w:tblCellMar>
          <w:left w:w="70" w:type="dxa"/>
          <w:right w:w="70" w:type="dxa"/>
        </w:tblCellMar>
        <w:tblLook w:val="0000"/>
      </w:tblPr>
      <w:tblGrid>
        <w:gridCol w:w="3900"/>
        <w:gridCol w:w="1940"/>
        <w:gridCol w:w="2365"/>
        <w:gridCol w:w="10"/>
      </w:tblGrid>
      <w:tr w:rsidR="00111BA0" w:rsidRPr="00AE0CD9" w:rsidTr="0034605D">
        <w:trPr>
          <w:jc w:val="center"/>
        </w:trPr>
        <w:tc>
          <w:tcPr>
            <w:tcW w:w="3900" w:type="dxa"/>
            <w:tcBorders>
              <w:top w:val="single" w:sz="4" w:space="0" w:color="000000"/>
              <w:left w:val="single" w:sz="4" w:space="0" w:color="000000"/>
              <w:bottom w:val="single" w:sz="4" w:space="0" w:color="000000"/>
              <w:right w:val="nil"/>
            </w:tcBorders>
          </w:tcPr>
          <w:p w:rsidR="00111BA0" w:rsidRPr="00AE0CD9" w:rsidRDefault="00111BA0">
            <w:pPr>
              <w:pStyle w:val="Nadpis3"/>
              <w:tabs>
                <w:tab w:val="left" w:pos="0"/>
              </w:tabs>
              <w:snapToGrid w:val="0"/>
              <w:rPr>
                <w:rFonts w:eastAsiaTheme="minorEastAsia"/>
              </w:rPr>
            </w:pPr>
          </w:p>
          <w:p w:rsidR="00111BA0" w:rsidRPr="00AE0CD9" w:rsidRDefault="00111BA0">
            <w:pPr>
              <w:pStyle w:val="Nadpis3"/>
              <w:tabs>
                <w:tab w:val="left" w:pos="0"/>
              </w:tabs>
              <w:rPr>
                <w:rFonts w:eastAsiaTheme="minorEastAsia"/>
              </w:rPr>
            </w:pPr>
            <w:r w:rsidRPr="00AE0CD9">
              <w:rPr>
                <w:rFonts w:eastAsiaTheme="minorEastAsia"/>
              </w:rPr>
              <w:t>Semináře a školení v oblasti</w:t>
            </w:r>
          </w:p>
        </w:tc>
        <w:tc>
          <w:tcPr>
            <w:tcW w:w="1940"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p>
          <w:p w:rsidR="00111BA0" w:rsidRPr="00AE0CD9" w:rsidRDefault="00111BA0">
            <w:pPr>
              <w:jc w:val="center"/>
              <w:rPr>
                <w:rFonts w:eastAsiaTheme="minorEastAsia"/>
                <w:b/>
                <w:bCs/>
                <w:i/>
                <w:iCs/>
              </w:rPr>
            </w:pPr>
            <w:r w:rsidRPr="00AE0CD9">
              <w:rPr>
                <w:rFonts w:eastAsiaTheme="minorEastAsia"/>
                <w:b/>
                <w:bCs/>
                <w:i/>
                <w:iCs/>
              </w:rPr>
              <w:t xml:space="preserve">Počet seminářů, </w:t>
            </w:r>
          </w:p>
          <w:p w:rsidR="00111BA0" w:rsidRPr="00AE0CD9" w:rsidRDefault="00111BA0">
            <w:pPr>
              <w:jc w:val="center"/>
              <w:rPr>
                <w:rFonts w:eastAsiaTheme="minorEastAsia"/>
                <w:b/>
                <w:bCs/>
                <w:i/>
                <w:iCs/>
              </w:rPr>
            </w:pPr>
            <w:r w:rsidRPr="00AE0CD9">
              <w:rPr>
                <w:rFonts w:eastAsiaTheme="minorEastAsia"/>
                <w:b/>
                <w:bCs/>
                <w:i/>
                <w:iCs/>
              </w:rPr>
              <w:t>školení</w:t>
            </w:r>
          </w:p>
        </w:tc>
        <w:tc>
          <w:tcPr>
            <w:tcW w:w="2375" w:type="dxa"/>
            <w:gridSpan w:val="2"/>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Počet zúčastněných</w:t>
            </w:r>
          </w:p>
          <w:p w:rsidR="00111BA0" w:rsidRPr="00AE0CD9" w:rsidRDefault="00111BA0">
            <w:pPr>
              <w:jc w:val="center"/>
              <w:rPr>
                <w:rFonts w:eastAsiaTheme="minorEastAsia"/>
                <w:b/>
                <w:bCs/>
                <w:i/>
                <w:iCs/>
              </w:rPr>
            </w:pPr>
            <w:r w:rsidRPr="00AE0CD9">
              <w:rPr>
                <w:rFonts w:eastAsiaTheme="minorEastAsia"/>
                <w:b/>
                <w:bCs/>
                <w:i/>
                <w:iCs/>
              </w:rPr>
              <w:t>pracovníků</w:t>
            </w:r>
          </w:p>
        </w:tc>
      </w:tr>
      <w:tr w:rsidR="00111BA0" w:rsidRPr="00AE0CD9" w:rsidTr="0034605D">
        <w:trPr>
          <w:jc w:val="center"/>
        </w:trPr>
        <w:tc>
          <w:tcPr>
            <w:tcW w:w="3900" w:type="dxa"/>
            <w:tcBorders>
              <w:top w:val="nil"/>
              <w:left w:val="single" w:sz="4" w:space="0" w:color="000000"/>
              <w:bottom w:val="single" w:sz="4" w:space="0" w:color="000000"/>
              <w:right w:val="nil"/>
            </w:tcBorders>
          </w:tcPr>
          <w:p w:rsidR="00111BA0" w:rsidRPr="00AE0CD9" w:rsidRDefault="00111BA0">
            <w:pPr>
              <w:snapToGrid w:val="0"/>
              <w:rPr>
                <w:rFonts w:eastAsiaTheme="minorEastAsia"/>
              </w:rPr>
            </w:pPr>
            <w:r w:rsidRPr="00AE0CD9">
              <w:rPr>
                <w:rFonts w:eastAsiaTheme="minorEastAsia"/>
                <w:b/>
                <w:bCs/>
              </w:rPr>
              <w:t>Řízení -</w:t>
            </w:r>
            <w:r w:rsidRPr="00AE0CD9">
              <w:rPr>
                <w:rFonts w:eastAsiaTheme="minorEastAsia"/>
              </w:rPr>
              <w:t xml:space="preserve"> </w:t>
            </w:r>
            <w:r w:rsidRPr="0034605D">
              <w:rPr>
                <w:rFonts w:eastAsiaTheme="minorEastAsia"/>
                <w:sz w:val="20"/>
                <w:szCs w:val="20"/>
              </w:rPr>
              <w:t>Školní poradenství , Právo ve škole, Řešení aktuálních právních předpisů řídících pracovníků škol a školských zařízení, Komunikace v praxi ředitele, Posuzování zdravotní způsobilosti, ČŠI - projekt Národní systém inspekčního hodnocení národní soustavy v ČR</w:t>
            </w:r>
          </w:p>
        </w:tc>
        <w:tc>
          <w:tcPr>
            <w:tcW w:w="1940"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10</w:t>
            </w:r>
          </w:p>
        </w:tc>
        <w:tc>
          <w:tcPr>
            <w:tcW w:w="2375" w:type="dxa"/>
            <w:gridSpan w:val="2"/>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2</w:t>
            </w:r>
          </w:p>
        </w:tc>
      </w:tr>
      <w:tr w:rsidR="00111BA0" w:rsidRPr="00AE0CD9" w:rsidTr="0034605D">
        <w:trPr>
          <w:trHeight w:val="240"/>
          <w:jc w:val="center"/>
        </w:trPr>
        <w:tc>
          <w:tcPr>
            <w:tcW w:w="390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rPr>
            </w:pPr>
            <w:r w:rsidRPr="00AE0CD9">
              <w:rPr>
                <w:rFonts w:eastAsiaTheme="minorEastAsia"/>
                <w:b/>
                <w:bCs/>
              </w:rPr>
              <w:t>Prohloubení odbornosti učitelů</w:t>
            </w:r>
          </w:p>
        </w:tc>
        <w:tc>
          <w:tcPr>
            <w:tcW w:w="1940"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14</w:t>
            </w:r>
          </w:p>
        </w:tc>
        <w:tc>
          <w:tcPr>
            <w:tcW w:w="2375" w:type="dxa"/>
            <w:gridSpan w:val="2"/>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8</w:t>
            </w:r>
          </w:p>
        </w:tc>
      </w:tr>
      <w:tr w:rsidR="00111BA0" w:rsidRPr="00AE0CD9" w:rsidTr="0034605D">
        <w:trPr>
          <w:trHeight w:val="411"/>
          <w:jc w:val="center"/>
        </w:trPr>
        <w:tc>
          <w:tcPr>
            <w:tcW w:w="3900" w:type="dxa"/>
            <w:tcBorders>
              <w:top w:val="nil"/>
              <w:left w:val="single" w:sz="4" w:space="0" w:color="000000"/>
              <w:bottom w:val="single" w:sz="4" w:space="0" w:color="000000"/>
              <w:right w:val="nil"/>
            </w:tcBorders>
          </w:tcPr>
          <w:p w:rsidR="00111BA0" w:rsidRPr="00AE0CD9" w:rsidRDefault="00111BA0">
            <w:pPr>
              <w:pStyle w:val="Zpat"/>
              <w:tabs>
                <w:tab w:val="clear" w:pos="4536"/>
                <w:tab w:val="clear" w:pos="9072"/>
              </w:tabs>
              <w:snapToGrid w:val="0"/>
              <w:rPr>
                <w:rFonts w:eastAsiaTheme="minorEastAsia"/>
                <w:b/>
                <w:bCs/>
              </w:rPr>
            </w:pPr>
            <w:r w:rsidRPr="00AE0CD9">
              <w:rPr>
                <w:rFonts w:eastAsiaTheme="minorEastAsia"/>
                <w:b/>
                <w:bCs/>
              </w:rPr>
              <w:t>Prevence rizikového chování</w:t>
            </w:r>
          </w:p>
        </w:tc>
        <w:tc>
          <w:tcPr>
            <w:tcW w:w="1940"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3</w:t>
            </w:r>
          </w:p>
        </w:tc>
        <w:tc>
          <w:tcPr>
            <w:tcW w:w="2375" w:type="dxa"/>
            <w:gridSpan w:val="2"/>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1</w:t>
            </w:r>
          </w:p>
        </w:tc>
      </w:tr>
      <w:tr w:rsidR="00111BA0" w:rsidRPr="00AE0CD9" w:rsidTr="0034605D">
        <w:trPr>
          <w:trHeight w:val="607"/>
          <w:jc w:val="center"/>
        </w:trPr>
        <w:tc>
          <w:tcPr>
            <w:tcW w:w="390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rPr>
            </w:pPr>
            <w:r w:rsidRPr="00AE0CD9">
              <w:rPr>
                <w:rFonts w:eastAsiaTheme="minorEastAsia"/>
                <w:b/>
                <w:bCs/>
              </w:rPr>
              <w:t>Environmentální výchova</w:t>
            </w:r>
          </w:p>
        </w:tc>
        <w:tc>
          <w:tcPr>
            <w:tcW w:w="1940"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0</w:t>
            </w:r>
          </w:p>
        </w:tc>
        <w:tc>
          <w:tcPr>
            <w:tcW w:w="2375" w:type="dxa"/>
            <w:gridSpan w:val="2"/>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0</w:t>
            </w:r>
          </w:p>
        </w:tc>
      </w:tr>
      <w:tr w:rsidR="00111BA0" w:rsidRPr="00AE0CD9" w:rsidTr="0034605D">
        <w:trPr>
          <w:trHeight w:val="607"/>
          <w:jc w:val="center"/>
        </w:trPr>
        <w:tc>
          <w:tcPr>
            <w:tcW w:w="390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rPr>
            </w:pPr>
            <w:r w:rsidRPr="00AE0CD9">
              <w:rPr>
                <w:rFonts w:eastAsiaTheme="minorEastAsia"/>
                <w:b/>
                <w:bCs/>
              </w:rPr>
              <w:t>Výchovný poradce</w:t>
            </w:r>
          </w:p>
        </w:tc>
        <w:tc>
          <w:tcPr>
            <w:tcW w:w="1940"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3</w:t>
            </w:r>
          </w:p>
        </w:tc>
        <w:tc>
          <w:tcPr>
            <w:tcW w:w="2375" w:type="dxa"/>
            <w:gridSpan w:val="2"/>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1</w:t>
            </w:r>
          </w:p>
        </w:tc>
      </w:tr>
      <w:tr w:rsidR="00111BA0" w:rsidRPr="00AE0CD9" w:rsidTr="0034605D">
        <w:trPr>
          <w:trHeight w:val="607"/>
          <w:jc w:val="center"/>
        </w:trPr>
        <w:tc>
          <w:tcPr>
            <w:tcW w:w="3900" w:type="dxa"/>
            <w:tcBorders>
              <w:top w:val="nil"/>
              <w:left w:val="single" w:sz="4" w:space="0" w:color="000000"/>
              <w:bottom w:val="single" w:sz="4" w:space="0" w:color="000000"/>
              <w:right w:val="nil"/>
            </w:tcBorders>
          </w:tcPr>
          <w:p w:rsidR="00111BA0" w:rsidRPr="00AE0CD9" w:rsidRDefault="00111BA0">
            <w:pPr>
              <w:snapToGrid w:val="0"/>
              <w:rPr>
                <w:rFonts w:eastAsiaTheme="minorEastAsia"/>
                <w:b/>
                <w:bCs/>
              </w:rPr>
            </w:pPr>
            <w:r w:rsidRPr="00AE0CD9">
              <w:rPr>
                <w:rFonts w:eastAsiaTheme="minorEastAsia"/>
                <w:b/>
                <w:bCs/>
              </w:rPr>
              <w:t>Nepedagogičtí pracovníci</w:t>
            </w:r>
          </w:p>
        </w:tc>
        <w:tc>
          <w:tcPr>
            <w:tcW w:w="1940"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2</w:t>
            </w:r>
          </w:p>
        </w:tc>
        <w:tc>
          <w:tcPr>
            <w:tcW w:w="2375" w:type="dxa"/>
            <w:gridSpan w:val="2"/>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1</w:t>
            </w:r>
          </w:p>
        </w:tc>
      </w:tr>
      <w:tr w:rsidR="00111BA0" w:rsidRPr="00AE0CD9" w:rsidTr="0034605D">
        <w:trPr>
          <w:gridAfter w:val="1"/>
          <w:wAfter w:w="10" w:type="dxa"/>
          <w:cantSplit/>
          <w:trHeight w:val="360"/>
          <w:jc w:val="center"/>
        </w:trPr>
        <w:tc>
          <w:tcPr>
            <w:tcW w:w="3900" w:type="dxa"/>
            <w:tcBorders>
              <w:top w:val="nil"/>
              <w:left w:val="single" w:sz="4" w:space="0" w:color="000000"/>
              <w:bottom w:val="single" w:sz="4" w:space="0" w:color="000000"/>
              <w:right w:val="nil"/>
            </w:tcBorders>
          </w:tcPr>
          <w:p w:rsidR="00111BA0" w:rsidRPr="00AE0CD9" w:rsidRDefault="00111BA0">
            <w:pPr>
              <w:suppressAutoHyphens w:val="0"/>
              <w:snapToGrid w:val="0"/>
              <w:rPr>
                <w:rFonts w:eastAsiaTheme="minorEastAsia"/>
                <w:b/>
                <w:bCs/>
              </w:rPr>
            </w:pPr>
            <w:r w:rsidRPr="00AE0CD9">
              <w:rPr>
                <w:rFonts w:eastAsiaTheme="minorEastAsia"/>
                <w:b/>
                <w:bCs/>
              </w:rPr>
              <w:t>Studium ke splnění kvalifikace</w:t>
            </w:r>
          </w:p>
        </w:tc>
        <w:tc>
          <w:tcPr>
            <w:tcW w:w="1940" w:type="dxa"/>
            <w:tcBorders>
              <w:top w:val="nil"/>
              <w:left w:val="single" w:sz="4" w:space="0" w:color="000000"/>
              <w:bottom w:val="single" w:sz="4" w:space="0" w:color="000000"/>
              <w:right w:val="nil"/>
            </w:tcBorders>
          </w:tcPr>
          <w:p w:rsidR="00111BA0" w:rsidRPr="00AE0CD9" w:rsidRDefault="00111BA0">
            <w:pPr>
              <w:suppressAutoHyphens w:val="0"/>
              <w:snapToGrid w:val="0"/>
              <w:rPr>
                <w:rFonts w:eastAsiaTheme="minorEastAsia"/>
              </w:rPr>
            </w:pPr>
          </w:p>
        </w:tc>
        <w:tc>
          <w:tcPr>
            <w:tcW w:w="2365" w:type="dxa"/>
            <w:tcBorders>
              <w:top w:val="nil"/>
              <w:left w:val="single" w:sz="4" w:space="0" w:color="000000"/>
              <w:bottom w:val="single" w:sz="4" w:space="0" w:color="000000"/>
              <w:right w:val="single" w:sz="4" w:space="0" w:color="000000"/>
            </w:tcBorders>
          </w:tcPr>
          <w:p w:rsidR="00111BA0" w:rsidRPr="00AE0CD9" w:rsidRDefault="00111BA0">
            <w:pPr>
              <w:suppressAutoHyphens w:val="0"/>
              <w:snapToGrid w:val="0"/>
              <w:jc w:val="center"/>
              <w:rPr>
                <w:rFonts w:eastAsiaTheme="minorEastAsia"/>
                <w:color w:val="000000"/>
              </w:rPr>
            </w:pPr>
            <w:r w:rsidRPr="00AE0CD9">
              <w:rPr>
                <w:rFonts w:eastAsiaTheme="minorEastAsia"/>
                <w:color w:val="000000"/>
              </w:rPr>
              <w:t>1</w:t>
            </w:r>
          </w:p>
        </w:tc>
      </w:tr>
    </w:tbl>
    <w:p w:rsidR="00111BA0" w:rsidRDefault="00111BA0">
      <w:pPr>
        <w:rPr>
          <w:rFonts w:ascii="Comic Sans MS" w:hAnsi="Comic Sans MS" w:cs="Comic Sans MS"/>
          <w:b/>
          <w:bCs/>
          <w:u w:val="single"/>
        </w:rPr>
      </w:pPr>
      <w:r>
        <w:rPr>
          <w:rFonts w:ascii="Comic Sans MS" w:hAnsi="Comic Sans MS" w:cs="Comic Sans MS"/>
          <w:b/>
          <w:bCs/>
          <w:u w:val="single"/>
        </w:rPr>
        <w:lastRenderedPageBreak/>
        <w:t>4. Údaje o přijímacím řízení</w:t>
      </w:r>
    </w:p>
    <w:p w:rsidR="00111BA0" w:rsidRPr="00F604BD" w:rsidRDefault="00111BA0">
      <w:pPr>
        <w:rPr>
          <w:b/>
          <w:bCs/>
          <w:i/>
          <w:iCs/>
          <w:sz w:val="16"/>
          <w:szCs w:val="16"/>
          <w:u w:val="single"/>
        </w:rPr>
      </w:pPr>
    </w:p>
    <w:p w:rsidR="00111BA0" w:rsidRDefault="00111BA0">
      <w:r>
        <w:t>Ve školním roce 2012/2013 byli nově vřazeni 3 žáci, z toho 1 žák po zápisu k povinné školní docházce.</w:t>
      </w:r>
    </w:p>
    <w:p w:rsidR="00111BA0" w:rsidRDefault="00111BA0">
      <w:r>
        <w:t xml:space="preserve">Školní docházku ukončilo v tomto školním roce 6 žáků a všichni byli přijati na OU. </w:t>
      </w:r>
    </w:p>
    <w:p w:rsidR="00111BA0" w:rsidRDefault="00111BA0">
      <w:pPr>
        <w:rPr>
          <w:b/>
          <w:bCs/>
          <w:i/>
          <w:iCs/>
          <w:u w:val="single"/>
        </w:rPr>
      </w:pPr>
    </w:p>
    <w:p w:rsidR="00111BA0" w:rsidRDefault="00111BA0">
      <w:pPr>
        <w:rPr>
          <w:rFonts w:ascii="Comic Sans MS" w:hAnsi="Comic Sans MS" w:cs="Comic Sans MS"/>
          <w:b/>
          <w:bCs/>
          <w:u w:val="single"/>
        </w:rPr>
      </w:pPr>
      <w:r>
        <w:rPr>
          <w:rFonts w:ascii="Comic Sans MS" w:hAnsi="Comic Sans MS" w:cs="Comic Sans MS"/>
          <w:b/>
          <w:bCs/>
          <w:u w:val="single"/>
        </w:rPr>
        <w:t xml:space="preserve">5. Výsledky vzdělávání žáků </w:t>
      </w:r>
    </w:p>
    <w:p w:rsidR="00111BA0" w:rsidRPr="00F604BD" w:rsidRDefault="00111BA0">
      <w:pPr>
        <w:rPr>
          <w:b/>
          <w:bCs/>
          <w:i/>
          <w:iCs/>
          <w:sz w:val="16"/>
          <w:szCs w:val="16"/>
          <w:u w:val="single"/>
        </w:rPr>
      </w:pPr>
    </w:p>
    <w:p w:rsidR="00111BA0" w:rsidRPr="001E07BF" w:rsidRDefault="00111BA0">
      <w:pPr>
        <w:pStyle w:val="Nadpis3"/>
        <w:tabs>
          <w:tab w:val="left" w:pos="0"/>
        </w:tabs>
        <w:rPr>
          <w:i w:val="0"/>
          <w:color w:val="FF0000"/>
          <w:sz w:val="20"/>
          <w:szCs w:val="20"/>
        </w:rPr>
      </w:pPr>
      <w:r w:rsidRPr="001E07BF">
        <w:rPr>
          <w:i w:val="0"/>
          <w:sz w:val="20"/>
          <w:szCs w:val="20"/>
        </w:rPr>
        <w:t>Členění podle tříd</w:t>
      </w:r>
    </w:p>
    <w:p w:rsidR="00111BA0" w:rsidRPr="00F604BD" w:rsidRDefault="00111BA0">
      <w:pPr>
        <w:rPr>
          <w:sz w:val="16"/>
          <w:szCs w:val="16"/>
        </w:rPr>
      </w:pPr>
    </w:p>
    <w:tbl>
      <w:tblPr>
        <w:tblW w:w="0" w:type="auto"/>
        <w:tblInd w:w="-68" w:type="dxa"/>
        <w:tblLayout w:type="fixed"/>
        <w:tblCellMar>
          <w:left w:w="70" w:type="dxa"/>
          <w:right w:w="70" w:type="dxa"/>
        </w:tblCellMar>
        <w:tblLook w:val="0000"/>
      </w:tblPr>
      <w:tblGrid>
        <w:gridCol w:w="1485"/>
        <w:gridCol w:w="1291"/>
        <w:gridCol w:w="3210"/>
        <w:gridCol w:w="59"/>
        <w:gridCol w:w="2932"/>
      </w:tblGrid>
      <w:tr w:rsidR="00111BA0" w:rsidRPr="00F604BD">
        <w:trPr>
          <w:cantSplit/>
          <w:trHeight w:val="345"/>
        </w:trPr>
        <w:tc>
          <w:tcPr>
            <w:tcW w:w="1485" w:type="dxa"/>
            <w:vMerge w:val="restart"/>
            <w:tcBorders>
              <w:top w:val="single" w:sz="4" w:space="0" w:color="000000"/>
              <w:left w:val="single" w:sz="4" w:space="0" w:color="000000"/>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Třída</w:t>
            </w:r>
          </w:p>
        </w:tc>
        <w:tc>
          <w:tcPr>
            <w:tcW w:w="1291" w:type="dxa"/>
            <w:vMerge w:val="restart"/>
            <w:tcBorders>
              <w:top w:val="single" w:sz="4" w:space="0" w:color="auto"/>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1.</w:t>
            </w:r>
          </w:p>
          <w:p w:rsidR="00111BA0" w:rsidRPr="00F604BD" w:rsidRDefault="00111BA0">
            <w:pPr>
              <w:pStyle w:val="Popisek"/>
              <w:snapToGrid w:val="0"/>
              <w:jc w:val="center"/>
              <w:rPr>
                <w:rFonts w:eastAsiaTheme="minorEastAsia"/>
                <w:b/>
                <w:bCs/>
                <w:sz w:val="17"/>
                <w:szCs w:val="17"/>
              </w:rPr>
            </w:pPr>
          </w:p>
        </w:tc>
        <w:tc>
          <w:tcPr>
            <w:tcW w:w="3210" w:type="dxa"/>
            <w:tcBorders>
              <w:top w:val="single" w:sz="4" w:space="0" w:color="000000"/>
              <w:left w:val="single" w:sz="4" w:space="0" w:color="auto"/>
              <w:bottom w:val="single" w:sz="4" w:space="0" w:color="auto"/>
              <w:right w:val="nil"/>
            </w:tcBorders>
          </w:tcPr>
          <w:p w:rsidR="00111BA0" w:rsidRPr="00F604BD" w:rsidRDefault="00111BA0" w:rsidP="00F604BD">
            <w:pPr>
              <w:snapToGrid w:val="0"/>
              <w:jc w:val="both"/>
              <w:rPr>
                <w:rFonts w:eastAsiaTheme="minorEastAsia"/>
                <w:iCs/>
                <w:sz w:val="17"/>
                <w:szCs w:val="17"/>
              </w:rPr>
            </w:pPr>
            <w:r w:rsidRPr="00F604BD">
              <w:rPr>
                <w:rFonts w:eastAsiaTheme="minorEastAsia"/>
                <w:b/>
                <w:bCs/>
                <w:iCs/>
                <w:sz w:val="17"/>
                <w:szCs w:val="17"/>
              </w:rPr>
              <w:t>Pomocná škola:</w:t>
            </w:r>
            <w:r w:rsidRPr="00F604BD">
              <w:rPr>
                <w:rFonts w:eastAsiaTheme="minorEastAsia"/>
                <w:iCs/>
                <w:sz w:val="17"/>
                <w:szCs w:val="17"/>
              </w:rPr>
              <w:t xml:space="preserve"> </w:t>
            </w:r>
            <w:r w:rsidR="00F604BD" w:rsidRPr="00F604BD">
              <w:rPr>
                <w:rFonts w:eastAsiaTheme="minorEastAsia"/>
                <w:iCs/>
                <w:sz w:val="17"/>
                <w:szCs w:val="17"/>
              </w:rPr>
              <w:t xml:space="preserve">      </w:t>
            </w:r>
            <w:r w:rsidRPr="00F604BD">
              <w:rPr>
                <w:rFonts w:eastAsiaTheme="minorEastAsia"/>
                <w:iCs/>
                <w:sz w:val="17"/>
                <w:szCs w:val="17"/>
              </w:rPr>
              <w:t>4.ročník</w:t>
            </w:r>
          </w:p>
        </w:tc>
        <w:tc>
          <w:tcPr>
            <w:tcW w:w="2991" w:type="dxa"/>
            <w:gridSpan w:val="2"/>
            <w:tcBorders>
              <w:top w:val="single" w:sz="4" w:space="0" w:color="000000"/>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trPr>
          <w:cantSplit/>
          <w:trHeight w:val="25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111BA0" w:rsidP="00F604BD">
            <w:pPr>
              <w:snapToGrid w:val="0"/>
              <w:jc w:val="both"/>
              <w:rPr>
                <w:rFonts w:eastAsiaTheme="minorEastAsia"/>
                <w:iCs/>
                <w:sz w:val="17"/>
                <w:szCs w:val="17"/>
              </w:rPr>
            </w:pPr>
            <w:r w:rsidRPr="00F604BD">
              <w:rPr>
                <w:rFonts w:eastAsiaTheme="minorEastAsia"/>
                <w:b/>
                <w:bCs/>
                <w:iCs/>
                <w:sz w:val="17"/>
                <w:szCs w:val="17"/>
              </w:rPr>
              <w:t>Speciální:</w:t>
            </w:r>
            <w:r w:rsidRPr="00F604BD">
              <w:rPr>
                <w:rFonts w:eastAsiaTheme="minorEastAsia"/>
                <w:iCs/>
                <w:sz w:val="17"/>
                <w:szCs w:val="17"/>
              </w:rPr>
              <w:t xml:space="preserve">      </w:t>
            </w:r>
            <w:r w:rsidR="00F604BD" w:rsidRPr="00F604BD">
              <w:rPr>
                <w:rFonts w:eastAsiaTheme="minorEastAsia"/>
                <w:iCs/>
                <w:sz w:val="17"/>
                <w:szCs w:val="17"/>
              </w:rPr>
              <w:t xml:space="preserve">    </w:t>
            </w:r>
            <w:r w:rsidRPr="00F604BD">
              <w:rPr>
                <w:rFonts w:eastAsiaTheme="minorEastAsia"/>
                <w:iCs/>
                <w:sz w:val="17"/>
                <w:szCs w:val="17"/>
              </w:rPr>
              <w:t xml:space="preserve"> </w:t>
            </w:r>
            <w:r w:rsidR="00F604BD" w:rsidRPr="00F604BD">
              <w:rPr>
                <w:rFonts w:eastAsiaTheme="minorEastAsia"/>
                <w:iCs/>
                <w:sz w:val="17"/>
                <w:szCs w:val="17"/>
              </w:rPr>
              <w:t xml:space="preserve">      </w:t>
            </w:r>
            <w:r w:rsidRPr="00F604BD">
              <w:rPr>
                <w:rFonts w:eastAsiaTheme="minorEastAsia"/>
                <w:iCs/>
                <w:sz w:val="17"/>
                <w:szCs w:val="17"/>
              </w:rPr>
              <w:t>3. 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b/>
                <w:bCs/>
                <w:iCs/>
                <w:sz w:val="17"/>
                <w:szCs w:val="17"/>
              </w:rPr>
            </w:pPr>
            <w:r w:rsidRPr="00F604BD">
              <w:rPr>
                <w:rFonts w:eastAsiaTheme="minorEastAsia"/>
                <w:b/>
                <w:bCs/>
                <w:iCs/>
                <w:sz w:val="17"/>
                <w:szCs w:val="17"/>
              </w:rPr>
              <w:t xml:space="preserve"> 1</w:t>
            </w:r>
          </w:p>
        </w:tc>
      </w:tr>
      <w:tr w:rsidR="00111BA0" w:rsidRPr="00F604BD">
        <w:trPr>
          <w:cantSplit/>
          <w:trHeight w:val="240"/>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111BA0">
            <w:pPr>
              <w:snapToGrid w:val="0"/>
              <w:rPr>
                <w:rFonts w:eastAsiaTheme="minorEastAsia"/>
                <w:iCs/>
                <w:sz w:val="17"/>
                <w:szCs w:val="17"/>
              </w:rPr>
            </w:pPr>
            <w:r w:rsidRPr="00F604BD">
              <w:rPr>
                <w:rFonts w:eastAsiaTheme="minorEastAsia"/>
                <w:iCs/>
                <w:sz w:val="17"/>
                <w:szCs w:val="17"/>
              </w:rPr>
              <w:t xml:space="preserve">                    </w:t>
            </w:r>
            <w:r w:rsidR="00F604BD" w:rsidRPr="00F604BD">
              <w:rPr>
                <w:rFonts w:eastAsiaTheme="minorEastAsia"/>
                <w:iCs/>
                <w:sz w:val="17"/>
                <w:szCs w:val="17"/>
              </w:rPr>
              <w:t xml:space="preserve">           </w:t>
            </w:r>
            <w:r w:rsidRPr="00F604BD">
              <w:rPr>
                <w:rFonts w:eastAsiaTheme="minorEastAsia"/>
                <w:iCs/>
                <w:sz w:val="17"/>
                <w:szCs w:val="17"/>
              </w:rPr>
              <w:t xml:space="preserve">  </w:t>
            </w:r>
            <w:r w:rsidR="00F604BD">
              <w:rPr>
                <w:rFonts w:eastAsiaTheme="minorEastAsia"/>
                <w:iCs/>
                <w:sz w:val="17"/>
                <w:szCs w:val="17"/>
              </w:rPr>
              <w:t xml:space="preserve"> </w:t>
            </w:r>
            <w:r w:rsidRPr="00F604BD">
              <w:rPr>
                <w:rFonts w:eastAsiaTheme="minorEastAsia"/>
                <w:iCs/>
                <w:sz w:val="17"/>
                <w:szCs w:val="17"/>
              </w:rPr>
              <w:t xml:space="preserve"> 7.ročník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F604BD" w:rsidRDefault="00F604BD" w:rsidP="00F604BD">
            <w:pPr>
              <w:snapToGrid w:val="0"/>
              <w:rPr>
                <w:rFonts w:eastAsiaTheme="minorEastAsia"/>
                <w:b/>
                <w:bCs/>
                <w:iCs/>
                <w:sz w:val="17"/>
                <w:szCs w:val="17"/>
              </w:rPr>
            </w:pPr>
            <w:r>
              <w:rPr>
                <w:rFonts w:eastAsiaTheme="minorEastAsia"/>
                <w:b/>
                <w:bCs/>
                <w:iCs/>
                <w:sz w:val="17"/>
                <w:szCs w:val="17"/>
              </w:rPr>
              <w:t xml:space="preserve">                               </w:t>
            </w:r>
            <w:r w:rsidR="00111BA0" w:rsidRPr="00F604BD">
              <w:rPr>
                <w:rFonts w:eastAsiaTheme="minorEastAsia"/>
                <w:b/>
                <w:bCs/>
                <w:iCs/>
                <w:sz w:val="17"/>
                <w:szCs w:val="17"/>
              </w:rPr>
              <w:t xml:space="preserve">  1</w:t>
            </w:r>
          </w:p>
        </w:tc>
      </w:tr>
      <w:tr w:rsidR="00111BA0" w:rsidRPr="00F604BD">
        <w:trPr>
          <w:cantSplit/>
          <w:trHeight w:val="28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111BA0">
            <w:pPr>
              <w:snapToGrid w:val="0"/>
              <w:rPr>
                <w:rFonts w:eastAsiaTheme="minorEastAsia"/>
                <w:i/>
                <w:iCs/>
                <w:sz w:val="17"/>
                <w:szCs w:val="17"/>
              </w:rPr>
            </w:pPr>
            <w:r w:rsidRPr="00F604BD">
              <w:rPr>
                <w:rFonts w:eastAsiaTheme="minorEastAsia"/>
                <w:b/>
                <w:bCs/>
                <w:i/>
                <w:iCs/>
                <w:sz w:val="17"/>
                <w:szCs w:val="17"/>
              </w:rPr>
              <w:t>Speciální – 2.část:</w:t>
            </w:r>
            <w:r w:rsidRPr="00F604BD">
              <w:rPr>
                <w:rFonts w:eastAsiaTheme="minorEastAsia"/>
                <w:i/>
                <w:iCs/>
                <w:sz w:val="17"/>
                <w:szCs w:val="17"/>
              </w:rPr>
              <w:t xml:space="preserve">   </w:t>
            </w:r>
            <w:r w:rsidR="00F604BD">
              <w:rPr>
                <w:rFonts w:eastAsiaTheme="minorEastAsia"/>
                <w:i/>
                <w:iCs/>
                <w:sz w:val="17"/>
                <w:szCs w:val="17"/>
              </w:rPr>
              <w:t xml:space="preserve">  </w:t>
            </w:r>
            <w:r w:rsidRPr="00F604BD">
              <w:rPr>
                <w:rFonts w:eastAsiaTheme="minorEastAsia"/>
                <w:iCs/>
                <w:sz w:val="17"/>
                <w:szCs w:val="17"/>
              </w:rPr>
              <w:t>3.ročník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trPr>
          <w:cantSplit/>
          <w:trHeight w:val="22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111BA0">
            <w:pPr>
              <w:snapToGrid w:val="0"/>
              <w:rPr>
                <w:rFonts w:eastAsiaTheme="minorEastAsia"/>
                <w:iCs/>
                <w:sz w:val="17"/>
                <w:szCs w:val="17"/>
              </w:rPr>
            </w:pPr>
            <w:r w:rsidRPr="00F604BD">
              <w:rPr>
                <w:rFonts w:eastAsiaTheme="minorEastAsia"/>
                <w:iCs/>
                <w:sz w:val="17"/>
                <w:szCs w:val="17"/>
              </w:rPr>
              <w:t xml:space="preserve">                              </w:t>
            </w:r>
            <w:r w:rsidR="00F604BD">
              <w:rPr>
                <w:rFonts w:eastAsiaTheme="minorEastAsia"/>
                <w:iCs/>
                <w:sz w:val="17"/>
                <w:szCs w:val="17"/>
              </w:rPr>
              <w:t xml:space="preserve">   </w:t>
            </w:r>
            <w:r w:rsidRPr="00F604BD">
              <w:rPr>
                <w:rFonts w:eastAsiaTheme="minorEastAsia"/>
                <w:iCs/>
                <w:sz w:val="17"/>
                <w:szCs w:val="17"/>
              </w:rPr>
              <w:t xml:space="preserve">  7.ročník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trPr>
          <w:cantSplit/>
          <w:trHeight w:val="19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snapToGrid w:val="0"/>
              <w:jc w:val="center"/>
              <w:rPr>
                <w:rFonts w:eastAsiaTheme="minorEastAsia"/>
                <w:b/>
                <w:bCs/>
                <w:i/>
                <w:iCs/>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111BA0">
            <w:pPr>
              <w:snapToGrid w:val="0"/>
              <w:rPr>
                <w:rFonts w:eastAsiaTheme="minorEastAsia"/>
                <w:iCs/>
                <w:sz w:val="17"/>
                <w:szCs w:val="17"/>
              </w:rPr>
            </w:pPr>
            <w:r w:rsidRPr="00F604BD">
              <w:rPr>
                <w:rFonts w:eastAsiaTheme="minorEastAsia"/>
                <w:iCs/>
                <w:sz w:val="17"/>
                <w:szCs w:val="17"/>
              </w:rPr>
              <w:t xml:space="preserve">                              </w:t>
            </w:r>
            <w:r w:rsidR="00F604BD">
              <w:rPr>
                <w:rFonts w:eastAsiaTheme="minorEastAsia"/>
                <w:iCs/>
                <w:sz w:val="17"/>
                <w:szCs w:val="17"/>
              </w:rPr>
              <w:t xml:space="preserve">   </w:t>
            </w:r>
            <w:r w:rsidRPr="00F604BD">
              <w:rPr>
                <w:rFonts w:eastAsiaTheme="minorEastAsia"/>
                <w:iCs/>
                <w:sz w:val="17"/>
                <w:szCs w:val="17"/>
              </w:rPr>
              <w:t xml:space="preserve">  8.ročník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b/>
                <w:bCs/>
                <w:iCs/>
                <w:sz w:val="17"/>
                <w:szCs w:val="17"/>
              </w:rPr>
            </w:pPr>
            <w:r w:rsidRPr="00F604BD">
              <w:rPr>
                <w:rFonts w:eastAsiaTheme="minorEastAsia"/>
                <w:b/>
                <w:bCs/>
                <w:iCs/>
                <w:sz w:val="17"/>
                <w:szCs w:val="17"/>
              </w:rPr>
              <w:t>1</w:t>
            </w:r>
          </w:p>
        </w:tc>
      </w:tr>
      <w:tr w:rsidR="00111BA0" w:rsidRPr="00F604BD">
        <w:trPr>
          <w:cantSplit/>
          <w:trHeight w:val="28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val="restart"/>
            <w:tcBorders>
              <w:top w:val="single" w:sz="4" w:space="0" w:color="auto"/>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2.</w:t>
            </w:r>
          </w:p>
          <w:p w:rsidR="00111BA0" w:rsidRPr="00F604BD" w:rsidRDefault="00111BA0">
            <w:pPr>
              <w:snapToGrid w:val="0"/>
              <w:jc w:val="center"/>
              <w:rPr>
                <w:rFonts w:eastAsiaTheme="minorEastAsia"/>
                <w:b/>
                <w:bCs/>
                <w:i/>
                <w:iCs/>
                <w:sz w:val="17"/>
                <w:szCs w:val="17"/>
              </w:rPr>
            </w:pPr>
          </w:p>
        </w:tc>
        <w:tc>
          <w:tcPr>
            <w:tcW w:w="3210" w:type="dxa"/>
            <w:tcBorders>
              <w:top w:val="nil"/>
              <w:left w:val="single" w:sz="4" w:space="0" w:color="auto"/>
              <w:bottom w:val="single" w:sz="4" w:space="0" w:color="auto"/>
              <w:right w:val="nil"/>
            </w:tcBorders>
          </w:tcPr>
          <w:p w:rsidR="00111BA0" w:rsidRPr="00F604BD" w:rsidRDefault="00111BA0">
            <w:pPr>
              <w:snapToGrid w:val="0"/>
              <w:rPr>
                <w:rFonts w:eastAsiaTheme="minorEastAsia"/>
                <w:i/>
                <w:iCs/>
                <w:sz w:val="17"/>
                <w:szCs w:val="17"/>
              </w:rPr>
            </w:pPr>
            <w:r w:rsidRPr="00F604BD">
              <w:rPr>
                <w:rFonts w:eastAsiaTheme="minorEastAsia"/>
                <w:b/>
                <w:bCs/>
                <w:i/>
                <w:iCs/>
                <w:sz w:val="17"/>
                <w:szCs w:val="17"/>
              </w:rPr>
              <w:t>Pomocná</w:t>
            </w:r>
            <w:r w:rsidRPr="00F604BD">
              <w:rPr>
                <w:rFonts w:eastAsiaTheme="minorEastAsia"/>
                <w:b/>
                <w:bCs/>
                <w:iCs/>
                <w:sz w:val="17"/>
                <w:szCs w:val="17"/>
              </w:rPr>
              <w:t>:</w:t>
            </w:r>
            <w:r w:rsidRPr="00F604BD">
              <w:rPr>
                <w:rFonts w:eastAsiaTheme="minorEastAsia"/>
                <w:iCs/>
                <w:sz w:val="17"/>
                <w:szCs w:val="17"/>
              </w:rPr>
              <w:t xml:space="preserve">     </w:t>
            </w:r>
            <w:r w:rsidR="00F604BD" w:rsidRPr="00F604BD">
              <w:rPr>
                <w:rFonts w:eastAsiaTheme="minorEastAsia"/>
                <w:iCs/>
                <w:sz w:val="17"/>
                <w:szCs w:val="17"/>
              </w:rPr>
              <w:t xml:space="preserve">       </w:t>
            </w:r>
            <w:r w:rsidRPr="00F604BD">
              <w:rPr>
                <w:rFonts w:eastAsiaTheme="minorEastAsia"/>
                <w:iCs/>
                <w:sz w:val="17"/>
                <w:szCs w:val="17"/>
              </w:rPr>
              <w:t xml:space="preserve"> </w:t>
            </w:r>
            <w:r w:rsidR="00F604BD">
              <w:rPr>
                <w:rFonts w:eastAsiaTheme="minorEastAsia"/>
                <w:iCs/>
                <w:sz w:val="17"/>
                <w:szCs w:val="17"/>
              </w:rPr>
              <w:t xml:space="preserve">    </w:t>
            </w:r>
            <w:r w:rsidRPr="00F604BD">
              <w:rPr>
                <w:rFonts w:eastAsiaTheme="minorEastAsia"/>
                <w:iCs/>
                <w:sz w:val="17"/>
                <w:szCs w:val="17"/>
              </w:rPr>
              <w:t xml:space="preserve"> 4. 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sz w:val="17"/>
                <w:szCs w:val="17"/>
              </w:rPr>
            </w:pPr>
            <w:r w:rsidRPr="00F604BD">
              <w:rPr>
                <w:rFonts w:eastAsiaTheme="minorEastAsia"/>
                <w:b/>
                <w:bCs/>
                <w:iCs/>
                <w:sz w:val="17"/>
                <w:szCs w:val="17"/>
              </w:rPr>
              <w:t>1</w:t>
            </w:r>
          </w:p>
        </w:tc>
      </w:tr>
      <w:tr w:rsidR="00111BA0" w:rsidRPr="00F604BD">
        <w:trPr>
          <w:cantSplit/>
          <w:trHeight w:val="22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F604BD">
            <w:pPr>
              <w:snapToGrid w:val="0"/>
              <w:jc w:val="center"/>
              <w:rPr>
                <w:rFonts w:eastAsiaTheme="minorEastAsia"/>
                <w:iCs/>
                <w:sz w:val="17"/>
                <w:szCs w:val="17"/>
              </w:rPr>
            </w:pPr>
            <w:r w:rsidRPr="00F604BD">
              <w:rPr>
                <w:rFonts w:eastAsiaTheme="minorEastAsia"/>
                <w:iCs/>
                <w:sz w:val="17"/>
                <w:szCs w:val="17"/>
              </w:rPr>
              <w:t xml:space="preserve">  </w:t>
            </w:r>
            <w:r>
              <w:rPr>
                <w:rFonts w:eastAsiaTheme="minorEastAsia"/>
                <w:iCs/>
                <w:sz w:val="17"/>
                <w:szCs w:val="17"/>
              </w:rPr>
              <w:t xml:space="preserve">         </w:t>
            </w:r>
            <w:r w:rsidRPr="00F604BD">
              <w:rPr>
                <w:rFonts w:eastAsiaTheme="minorEastAsia"/>
                <w:iCs/>
                <w:sz w:val="17"/>
                <w:szCs w:val="17"/>
              </w:rPr>
              <w:t xml:space="preserve"> </w:t>
            </w:r>
            <w:r w:rsidR="00111BA0" w:rsidRPr="00F604BD">
              <w:rPr>
                <w:rFonts w:eastAsiaTheme="minorEastAsia"/>
                <w:iCs/>
                <w:sz w:val="17"/>
                <w:szCs w:val="17"/>
              </w:rPr>
              <w:t>6. 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1</w:t>
            </w:r>
          </w:p>
        </w:tc>
      </w:tr>
      <w:tr w:rsidR="00111BA0" w:rsidRPr="00F604BD">
        <w:trPr>
          <w:cantSplit/>
          <w:trHeight w:val="25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F604BD" w:rsidRDefault="00111BA0">
            <w:pPr>
              <w:snapToGrid w:val="0"/>
              <w:rPr>
                <w:rFonts w:eastAsiaTheme="minorEastAsia"/>
                <w:i/>
                <w:iCs/>
                <w:sz w:val="17"/>
                <w:szCs w:val="17"/>
              </w:rPr>
            </w:pPr>
            <w:r w:rsidRPr="00F604BD">
              <w:rPr>
                <w:rFonts w:eastAsiaTheme="minorEastAsia"/>
                <w:b/>
                <w:bCs/>
                <w:i/>
                <w:iCs/>
                <w:sz w:val="17"/>
                <w:szCs w:val="17"/>
              </w:rPr>
              <w:t>Speciální</w:t>
            </w:r>
            <w:r w:rsidRPr="001E07BF">
              <w:rPr>
                <w:rFonts w:eastAsiaTheme="minorEastAsia"/>
                <w:b/>
                <w:bCs/>
                <w:iCs/>
                <w:sz w:val="17"/>
                <w:szCs w:val="17"/>
              </w:rPr>
              <w:t>:</w:t>
            </w:r>
            <w:r w:rsidRPr="001E07BF">
              <w:rPr>
                <w:rFonts w:eastAsiaTheme="minorEastAsia"/>
                <w:iCs/>
                <w:sz w:val="17"/>
                <w:szCs w:val="17"/>
              </w:rPr>
              <w:t xml:space="preserve">       </w:t>
            </w:r>
            <w:r w:rsidR="00F604BD" w:rsidRPr="001E07BF">
              <w:rPr>
                <w:rFonts w:eastAsiaTheme="minorEastAsia"/>
                <w:iCs/>
                <w:sz w:val="17"/>
                <w:szCs w:val="17"/>
              </w:rPr>
              <w:t xml:space="preserve">     </w:t>
            </w:r>
            <w:r w:rsidR="001E07BF">
              <w:rPr>
                <w:rFonts w:eastAsiaTheme="minorEastAsia"/>
                <w:iCs/>
                <w:sz w:val="17"/>
                <w:szCs w:val="17"/>
              </w:rPr>
              <w:t xml:space="preserve">     </w:t>
            </w:r>
            <w:r w:rsidR="00F604BD" w:rsidRPr="001E07BF">
              <w:rPr>
                <w:rFonts w:eastAsiaTheme="minorEastAsia"/>
                <w:iCs/>
                <w:sz w:val="17"/>
                <w:szCs w:val="17"/>
              </w:rPr>
              <w:t xml:space="preserve"> </w:t>
            </w:r>
            <w:r w:rsidRPr="001E07BF">
              <w:rPr>
                <w:rFonts w:eastAsiaTheme="minorEastAsia"/>
                <w:iCs/>
                <w:sz w:val="17"/>
                <w:szCs w:val="17"/>
              </w:rPr>
              <w:t xml:space="preserve"> 1.ročník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1</w:t>
            </w:r>
          </w:p>
        </w:tc>
      </w:tr>
      <w:tr w:rsidR="00111BA0" w:rsidRPr="00F604BD">
        <w:trPr>
          <w:cantSplit/>
          <w:trHeight w:val="255"/>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auto"/>
              <w:bottom w:val="single" w:sz="4" w:space="0" w:color="auto"/>
              <w:right w:val="nil"/>
            </w:tcBorders>
          </w:tcPr>
          <w:p w:rsidR="00111BA0" w:rsidRPr="001E07BF" w:rsidRDefault="00111BA0">
            <w:pPr>
              <w:snapToGrid w:val="0"/>
              <w:rPr>
                <w:rFonts w:eastAsiaTheme="minorEastAsia"/>
                <w:iCs/>
                <w:sz w:val="17"/>
                <w:szCs w:val="17"/>
              </w:rPr>
            </w:pPr>
            <w:r w:rsidRPr="00F604BD">
              <w:rPr>
                <w:rFonts w:eastAsiaTheme="minorEastAsia"/>
                <w:i/>
                <w:iCs/>
                <w:sz w:val="17"/>
                <w:szCs w:val="17"/>
              </w:rPr>
              <w:t xml:space="preserve">                        </w:t>
            </w:r>
            <w:r w:rsidR="00F604BD">
              <w:rPr>
                <w:rFonts w:eastAsiaTheme="minorEastAsia"/>
                <w:i/>
                <w:iCs/>
                <w:sz w:val="17"/>
                <w:szCs w:val="17"/>
              </w:rPr>
              <w:t xml:space="preserve">      </w:t>
            </w:r>
            <w:r w:rsidR="001E07BF">
              <w:rPr>
                <w:rFonts w:eastAsiaTheme="minorEastAsia"/>
                <w:i/>
                <w:iCs/>
                <w:sz w:val="17"/>
                <w:szCs w:val="17"/>
              </w:rPr>
              <w:t xml:space="preserve">      </w:t>
            </w:r>
            <w:r w:rsidRPr="001E07BF">
              <w:rPr>
                <w:rFonts w:eastAsiaTheme="minorEastAsia"/>
                <w:iCs/>
                <w:sz w:val="17"/>
                <w:szCs w:val="17"/>
              </w:rPr>
              <w:t>7.ročník</w:t>
            </w:r>
          </w:p>
        </w:tc>
        <w:tc>
          <w:tcPr>
            <w:tcW w:w="2991" w:type="dxa"/>
            <w:gridSpan w:val="2"/>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1</w:t>
            </w:r>
          </w:p>
        </w:tc>
      </w:tr>
      <w:tr w:rsidR="00111BA0" w:rsidRPr="00F604BD">
        <w:trPr>
          <w:cantSplit/>
          <w:trHeight w:hRule="exact" w:val="250"/>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rPr>
                <w:rFonts w:eastAsiaTheme="minorEastAsia"/>
                <w:sz w:val="17"/>
                <w:szCs w:val="17"/>
              </w:rPr>
            </w:pPr>
          </w:p>
        </w:tc>
        <w:tc>
          <w:tcPr>
            <w:tcW w:w="3210" w:type="dxa"/>
            <w:tcBorders>
              <w:top w:val="nil"/>
              <w:left w:val="single" w:sz="4" w:space="0" w:color="auto"/>
              <w:bottom w:val="single" w:sz="4" w:space="0" w:color="000000"/>
              <w:right w:val="nil"/>
            </w:tcBorders>
          </w:tcPr>
          <w:p w:rsidR="00111BA0" w:rsidRPr="001E07BF" w:rsidRDefault="001E07BF">
            <w:pPr>
              <w:snapToGrid w:val="0"/>
              <w:jc w:val="center"/>
              <w:rPr>
                <w:rFonts w:eastAsiaTheme="minorEastAsia"/>
                <w:iCs/>
                <w:sz w:val="17"/>
                <w:szCs w:val="17"/>
              </w:rPr>
            </w:pPr>
            <w:r>
              <w:rPr>
                <w:rFonts w:eastAsiaTheme="minorEastAsia"/>
                <w:iCs/>
                <w:sz w:val="17"/>
                <w:szCs w:val="17"/>
              </w:rPr>
              <w:t xml:space="preserve">            </w:t>
            </w:r>
            <w:r w:rsidR="00111BA0" w:rsidRPr="001E07BF">
              <w:rPr>
                <w:rFonts w:eastAsiaTheme="minorEastAsia"/>
                <w:iCs/>
                <w:sz w:val="17"/>
                <w:szCs w:val="17"/>
              </w:rPr>
              <w:t>8.ročník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1</w:t>
            </w:r>
          </w:p>
        </w:tc>
      </w:tr>
      <w:tr w:rsidR="00111BA0" w:rsidRPr="00F604BD">
        <w:trPr>
          <w:cantSplit/>
          <w:trHeight w:hRule="exact" w:val="250"/>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val="restart"/>
            <w:tcBorders>
              <w:top w:val="single" w:sz="4" w:space="0" w:color="auto"/>
              <w:left w:val="single" w:sz="4" w:space="0" w:color="auto"/>
              <w:bottom w:val="single" w:sz="4" w:space="0" w:color="auto"/>
              <w:right w:val="single" w:sz="4" w:space="0" w:color="auto"/>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3.</w:t>
            </w:r>
          </w:p>
        </w:tc>
        <w:tc>
          <w:tcPr>
            <w:tcW w:w="3210" w:type="dxa"/>
            <w:tcBorders>
              <w:top w:val="nil"/>
              <w:left w:val="single" w:sz="4" w:space="0" w:color="auto"/>
              <w:bottom w:val="single" w:sz="4" w:space="0" w:color="000000"/>
              <w:right w:val="nil"/>
            </w:tcBorders>
          </w:tcPr>
          <w:p w:rsidR="00111BA0" w:rsidRPr="00F604BD" w:rsidRDefault="00111BA0">
            <w:pPr>
              <w:snapToGrid w:val="0"/>
              <w:rPr>
                <w:rFonts w:eastAsiaTheme="minorEastAsia"/>
                <w:b/>
                <w:bCs/>
                <w:i/>
                <w:iCs/>
                <w:sz w:val="17"/>
                <w:szCs w:val="17"/>
              </w:rPr>
            </w:pPr>
            <w:r w:rsidRPr="00F604BD">
              <w:rPr>
                <w:rFonts w:eastAsiaTheme="minorEastAsia"/>
                <w:b/>
                <w:bCs/>
                <w:i/>
                <w:iCs/>
                <w:sz w:val="17"/>
                <w:szCs w:val="17"/>
              </w:rPr>
              <w:t>Praktická:</w:t>
            </w:r>
          </w:p>
        </w:tc>
        <w:tc>
          <w:tcPr>
            <w:tcW w:w="2991" w:type="dxa"/>
            <w:gridSpan w:val="2"/>
            <w:tcBorders>
              <w:top w:val="nil"/>
              <w:left w:val="single" w:sz="4" w:space="0" w:color="000000"/>
              <w:bottom w:val="single" w:sz="4" w:space="0" w:color="000000"/>
              <w:right w:val="single" w:sz="4" w:space="0" w:color="000000"/>
            </w:tcBorders>
          </w:tcPr>
          <w:p w:rsidR="00111BA0" w:rsidRPr="00F604BD" w:rsidRDefault="00111BA0">
            <w:pPr>
              <w:snapToGrid w:val="0"/>
              <w:jc w:val="center"/>
              <w:rPr>
                <w:rFonts w:eastAsiaTheme="minorEastAsia"/>
                <w:b/>
                <w:bCs/>
                <w:i/>
                <w:iCs/>
                <w:sz w:val="17"/>
                <w:szCs w:val="17"/>
              </w:rPr>
            </w:pPr>
          </w:p>
        </w:tc>
      </w:tr>
      <w:tr w:rsidR="00111BA0" w:rsidRPr="00F604BD">
        <w:trPr>
          <w:cantSplit/>
          <w:trHeight w:hRule="exact" w:val="250"/>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rPr>
                <w:rFonts w:eastAsiaTheme="minorEastAsia"/>
                <w:sz w:val="17"/>
                <w:szCs w:val="17"/>
              </w:rPr>
            </w:pPr>
          </w:p>
        </w:tc>
        <w:tc>
          <w:tcPr>
            <w:tcW w:w="3210" w:type="dxa"/>
            <w:tcBorders>
              <w:top w:val="nil"/>
              <w:left w:val="single" w:sz="4" w:space="0" w:color="auto"/>
              <w:bottom w:val="single" w:sz="4" w:space="0" w:color="000000"/>
              <w:right w:val="nil"/>
            </w:tcBorders>
          </w:tcPr>
          <w:p w:rsidR="00111BA0" w:rsidRPr="001E07BF" w:rsidRDefault="001E07BF">
            <w:pPr>
              <w:snapToGrid w:val="0"/>
              <w:jc w:val="center"/>
              <w:rPr>
                <w:rFonts w:eastAsiaTheme="minorEastAsia"/>
                <w:iCs/>
                <w:sz w:val="17"/>
                <w:szCs w:val="17"/>
              </w:rPr>
            </w:pPr>
            <w:r>
              <w:rPr>
                <w:rFonts w:eastAsiaTheme="minorEastAsia"/>
                <w:iCs/>
                <w:sz w:val="17"/>
                <w:szCs w:val="17"/>
              </w:rPr>
              <w:t xml:space="preserve">            </w:t>
            </w:r>
            <w:r w:rsidR="00111BA0" w:rsidRPr="001E07BF">
              <w:rPr>
                <w:rFonts w:eastAsiaTheme="minorEastAsia"/>
                <w:iCs/>
                <w:sz w:val="17"/>
                <w:szCs w:val="17"/>
              </w:rPr>
              <w:t>2.ročník</w:t>
            </w:r>
          </w:p>
        </w:tc>
        <w:tc>
          <w:tcPr>
            <w:tcW w:w="2991" w:type="dxa"/>
            <w:gridSpan w:val="2"/>
            <w:tcBorders>
              <w:top w:val="nil"/>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6</w:t>
            </w:r>
          </w:p>
        </w:tc>
      </w:tr>
      <w:tr w:rsidR="00111BA0" w:rsidRPr="00F604BD">
        <w:trPr>
          <w:cantSplit/>
          <w:trHeight w:val="210"/>
        </w:trPr>
        <w:tc>
          <w:tcPr>
            <w:tcW w:w="1485" w:type="dxa"/>
            <w:vMerge/>
            <w:tcBorders>
              <w:top w:val="single" w:sz="4" w:space="0" w:color="000000"/>
              <w:left w:val="single" w:sz="4" w:space="0" w:color="000000"/>
              <w:bottom w:val="single" w:sz="4" w:space="0" w:color="000000"/>
              <w:right w:val="single" w:sz="4" w:space="0" w:color="auto"/>
            </w:tcBorders>
          </w:tcPr>
          <w:p w:rsidR="00111BA0" w:rsidRPr="00F604BD" w:rsidRDefault="00111BA0">
            <w:pPr>
              <w:rPr>
                <w:rFonts w:eastAsiaTheme="minorEastAsia"/>
                <w:sz w:val="17"/>
                <w:szCs w:val="17"/>
              </w:rPr>
            </w:pPr>
          </w:p>
        </w:tc>
        <w:tc>
          <w:tcPr>
            <w:tcW w:w="1291" w:type="dxa"/>
            <w:vMerge/>
            <w:tcBorders>
              <w:top w:val="nil"/>
              <w:left w:val="single" w:sz="4" w:space="0" w:color="auto"/>
              <w:bottom w:val="single" w:sz="4" w:space="0" w:color="auto"/>
              <w:right w:val="single" w:sz="4" w:space="0" w:color="auto"/>
            </w:tcBorders>
          </w:tcPr>
          <w:p w:rsidR="00111BA0" w:rsidRPr="00F604BD" w:rsidRDefault="00111BA0">
            <w:pPr>
              <w:rPr>
                <w:rFonts w:eastAsiaTheme="minorEastAsia"/>
                <w:sz w:val="17"/>
                <w:szCs w:val="17"/>
              </w:rPr>
            </w:pPr>
          </w:p>
        </w:tc>
        <w:tc>
          <w:tcPr>
            <w:tcW w:w="3210" w:type="dxa"/>
            <w:tcBorders>
              <w:top w:val="nil"/>
              <w:left w:val="single" w:sz="4" w:space="0" w:color="auto"/>
              <w:bottom w:val="single" w:sz="4" w:space="0" w:color="auto"/>
              <w:right w:val="single" w:sz="4" w:space="0" w:color="auto"/>
            </w:tcBorders>
          </w:tcPr>
          <w:p w:rsidR="00111BA0" w:rsidRPr="001E07BF" w:rsidRDefault="001E07BF">
            <w:pPr>
              <w:snapToGrid w:val="0"/>
              <w:jc w:val="center"/>
              <w:rPr>
                <w:rFonts w:eastAsiaTheme="minorEastAsia"/>
                <w:iCs/>
                <w:sz w:val="17"/>
                <w:szCs w:val="17"/>
              </w:rPr>
            </w:pPr>
            <w:r>
              <w:rPr>
                <w:rFonts w:eastAsiaTheme="minorEastAsia"/>
                <w:iCs/>
                <w:sz w:val="17"/>
                <w:szCs w:val="17"/>
              </w:rPr>
              <w:t xml:space="preserve">            </w:t>
            </w:r>
            <w:r w:rsidR="00111BA0" w:rsidRPr="001E07BF">
              <w:rPr>
                <w:rFonts w:eastAsiaTheme="minorEastAsia"/>
                <w:iCs/>
                <w:sz w:val="17"/>
                <w:szCs w:val="17"/>
              </w:rPr>
              <w:t>3. ročník</w:t>
            </w:r>
          </w:p>
        </w:tc>
        <w:tc>
          <w:tcPr>
            <w:tcW w:w="2991" w:type="dxa"/>
            <w:gridSpan w:val="2"/>
            <w:tcBorders>
              <w:top w:val="single" w:sz="4" w:space="0" w:color="auto"/>
              <w:left w:val="single" w:sz="4" w:space="0" w:color="auto"/>
              <w:bottom w:val="single" w:sz="4" w:space="0" w:color="auto"/>
              <w:right w:val="single" w:sz="4" w:space="0" w:color="auto"/>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2</w:t>
            </w:r>
          </w:p>
        </w:tc>
      </w:tr>
      <w:tr w:rsidR="00111BA0" w:rsidRPr="00F604BD">
        <w:trPr>
          <w:cantSplit/>
          <w:trHeight w:hRule="exact" w:val="241"/>
        </w:trPr>
        <w:tc>
          <w:tcPr>
            <w:tcW w:w="1485" w:type="dxa"/>
            <w:vMerge/>
            <w:tcBorders>
              <w:top w:val="single" w:sz="4" w:space="0" w:color="000000"/>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1291" w:type="dxa"/>
            <w:vMerge w:val="restart"/>
            <w:tcBorders>
              <w:top w:val="single" w:sz="4" w:space="0" w:color="auto"/>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4.</w:t>
            </w:r>
          </w:p>
          <w:p w:rsidR="00111BA0" w:rsidRPr="00F604BD" w:rsidRDefault="00111BA0">
            <w:pPr>
              <w:snapToGrid w:val="0"/>
              <w:jc w:val="center"/>
              <w:rPr>
                <w:rFonts w:eastAsiaTheme="minorEastAsia"/>
                <w:b/>
                <w:bCs/>
                <w:i/>
                <w:iCs/>
                <w:sz w:val="17"/>
                <w:szCs w:val="17"/>
              </w:rPr>
            </w:pPr>
          </w:p>
        </w:tc>
        <w:tc>
          <w:tcPr>
            <w:tcW w:w="3210" w:type="dxa"/>
            <w:tcBorders>
              <w:top w:val="single" w:sz="4" w:space="0" w:color="auto"/>
              <w:left w:val="single" w:sz="4" w:space="0" w:color="000000"/>
              <w:bottom w:val="single" w:sz="4" w:space="0" w:color="000000"/>
              <w:right w:val="nil"/>
            </w:tcBorders>
          </w:tcPr>
          <w:p w:rsidR="00111BA0" w:rsidRPr="001E07BF" w:rsidRDefault="001E07BF">
            <w:pPr>
              <w:snapToGrid w:val="0"/>
              <w:jc w:val="center"/>
              <w:rPr>
                <w:rFonts w:eastAsiaTheme="minorEastAsia"/>
                <w:iCs/>
                <w:sz w:val="17"/>
                <w:szCs w:val="17"/>
              </w:rPr>
            </w:pPr>
            <w:r>
              <w:rPr>
                <w:rFonts w:eastAsiaTheme="minorEastAsia"/>
                <w:iCs/>
                <w:sz w:val="17"/>
                <w:szCs w:val="17"/>
              </w:rPr>
              <w:t xml:space="preserve">           </w:t>
            </w:r>
            <w:r w:rsidR="00111BA0" w:rsidRPr="001E07BF">
              <w:rPr>
                <w:rFonts w:eastAsiaTheme="minorEastAsia"/>
                <w:iCs/>
                <w:sz w:val="17"/>
                <w:szCs w:val="17"/>
              </w:rPr>
              <w:t>4. 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5</w:t>
            </w:r>
          </w:p>
        </w:tc>
      </w:tr>
      <w:tr w:rsidR="00111BA0" w:rsidRPr="00F604BD">
        <w:trPr>
          <w:cantSplit/>
          <w:trHeight w:hRule="exact" w:val="250"/>
        </w:trPr>
        <w:tc>
          <w:tcPr>
            <w:tcW w:w="1485" w:type="dxa"/>
            <w:vMerge/>
            <w:tcBorders>
              <w:top w:val="single" w:sz="4" w:space="0" w:color="000000"/>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1291" w:type="dxa"/>
            <w:vMerge/>
            <w:tcBorders>
              <w:top w:val="nil"/>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3210" w:type="dxa"/>
            <w:tcBorders>
              <w:top w:val="nil"/>
              <w:left w:val="single" w:sz="4" w:space="0" w:color="000000"/>
              <w:bottom w:val="single" w:sz="4" w:space="0" w:color="000000"/>
              <w:right w:val="nil"/>
            </w:tcBorders>
          </w:tcPr>
          <w:p w:rsidR="00111BA0" w:rsidRPr="001E07BF" w:rsidRDefault="001E07BF">
            <w:pPr>
              <w:snapToGrid w:val="0"/>
              <w:jc w:val="center"/>
              <w:rPr>
                <w:rFonts w:eastAsiaTheme="minorEastAsia"/>
                <w:iCs/>
                <w:sz w:val="17"/>
                <w:szCs w:val="17"/>
              </w:rPr>
            </w:pPr>
            <w:r>
              <w:rPr>
                <w:rFonts w:eastAsiaTheme="minorEastAsia"/>
                <w:iCs/>
                <w:sz w:val="17"/>
                <w:szCs w:val="17"/>
              </w:rPr>
              <w:t xml:space="preserve">           </w:t>
            </w:r>
            <w:r w:rsidR="00111BA0" w:rsidRPr="001E07BF">
              <w:rPr>
                <w:rFonts w:eastAsiaTheme="minorEastAsia"/>
                <w:iCs/>
                <w:sz w:val="17"/>
                <w:szCs w:val="17"/>
              </w:rPr>
              <w:t>5. 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3</w:t>
            </w:r>
          </w:p>
        </w:tc>
      </w:tr>
      <w:tr w:rsidR="00111BA0" w:rsidRPr="00F604BD">
        <w:trPr>
          <w:cantSplit/>
          <w:trHeight w:hRule="exact" w:val="241"/>
        </w:trPr>
        <w:tc>
          <w:tcPr>
            <w:tcW w:w="1485" w:type="dxa"/>
            <w:vMerge/>
            <w:tcBorders>
              <w:top w:val="single" w:sz="4" w:space="0" w:color="000000"/>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1291" w:type="dxa"/>
            <w:vMerge w:val="restart"/>
            <w:tcBorders>
              <w:top w:val="nil"/>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5.</w:t>
            </w:r>
          </w:p>
        </w:tc>
        <w:tc>
          <w:tcPr>
            <w:tcW w:w="3210" w:type="dxa"/>
            <w:tcBorders>
              <w:top w:val="nil"/>
              <w:left w:val="single" w:sz="4" w:space="0" w:color="000000"/>
              <w:bottom w:val="single" w:sz="4" w:space="0" w:color="000000"/>
              <w:right w:val="nil"/>
            </w:tcBorders>
          </w:tcPr>
          <w:p w:rsidR="00111BA0" w:rsidRPr="001E07BF" w:rsidRDefault="00111BA0">
            <w:pPr>
              <w:snapToGrid w:val="0"/>
              <w:rPr>
                <w:rFonts w:eastAsiaTheme="minorEastAsia"/>
                <w:iCs/>
                <w:sz w:val="17"/>
                <w:szCs w:val="17"/>
              </w:rPr>
            </w:pPr>
            <w:r w:rsidRPr="001E07BF">
              <w:rPr>
                <w:rFonts w:eastAsiaTheme="minorEastAsia"/>
                <w:iCs/>
                <w:sz w:val="17"/>
                <w:szCs w:val="17"/>
              </w:rPr>
              <w:t xml:space="preserve">                  </w:t>
            </w:r>
            <w:r w:rsidR="001E07BF">
              <w:rPr>
                <w:rFonts w:eastAsiaTheme="minorEastAsia"/>
                <w:iCs/>
                <w:sz w:val="17"/>
                <w:szCs w:val="17"/>
              </w:rPr>
              <w:t xml:space="preserve">            </w:t>
            </w:r>
            <w:r w:rsidRPr="001E07BF">
              <w:rPr>
                <w:rFonts w:eastAsiaTheme="minorEastAsia"/>
                <w:iCs/>
                <w:sz w:val="17"/>
                <w:szCs w:val="17"/>
              </w:rPr>
              <w:t xml:space="preserve">     6.ročník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3</w:t>
            </w:r>
          </w:p>
        </w:tc>
      </w:tr>
      <w:tr w:rsidR="00111BA0" w:rsidRPr="00F604BD">
        <w:trPr>
          <w:cantSplit/>
          <w:trHeight w:hRule="exact" w:val="241"/>
        </w:trPr>
        <w:tc>
          <w:tcPr>
            <w:tcW w:w="1485" w:type="dxa"/>
            <w:vMerge/>
            <w:tcBorders>
              <w:top w:val="single" w:sz="4" w:space="0" w:color="000000"/>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1291" w:type="dxa"/>
            <w:vMerge/>
            <w:tcBorders>
              <w:top w:val="nil"/>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3210" w:type="dxa"/>
            <w:tcBorders>
              <w:top w:val="nil"/>
              <w:left w:val="single" w:sz="4" w:space="0" w:color="000000"/>
              <w:bottom w:val="single" w:sz="4" w:space="0" w:color="000000"/>
              <w:right w:val="nil"/>
            </w:tcBorders>
          </w:tcPr>
          <w:p w:rsidR="00111BA0" w:rsidRPr="001E07BF" w:rsidRDefault="00111BA0">
            <w:pPr>
              <w:snapToGrid w:val="0"/>
              <w:rPr>
                <w:rFonts w:eastAsiaTheme="minorEastAsia"/>
                <w:iCs/>
                <w:sz w:val="17"/>
                <w:szCs w:val="17"/>
              </w:rPr>
            </w:pPr>
            <w:r w:rsidRPr="001E07BF">
              <w:rPr>
                <w:rFonts w:eastAsiaTheme="minorEastAsia"/>
                <w:iCs/>
                <w:sz w:val="17"/>
                <w:szCs w:val="17"/>
              </w:rPr>
              <w:t xml:space="preserve">                   </w:t>
            </w:r>
            <w:r w:rsidR="001E07BF">
              <w:rPr>
                <w:rFonts w:eastAsiaTheme="minorEastAsia"/>
                <w:iCs/>
                <w:sz w:val="17"/>
                <w:szCs w:val="17"/>
              </w:rPr>
              <w:t xml:space="preserve">            </w:t>
            </w:r>
            <w:r w:rsidRPr="001E07BF">
              <w:rPr>
                <w:rFonts w:eastAsiaTheme="minorEastAsia"/>
                <w:iCs/>
                <w:sz w:val="17"/>
                <w:szCs w:val="17"/>
              </w:rPr>
              <w:t xml:space="preserve">    7.ročník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3</w:t>
            </w:r>
          </w:p>
        </w:tc>
      </w:tr>
      <w:tr w:rsidR="00111BA0" w:rsidRPr="00F604BD">
        <w:trPr>
          <w:cantSplit/>
          <w:trHeight w:hRule="exact" w:val="241"/>
        </w:trPr>
        <w:tc>
          <w:tcPr>
            <w:tcW w:w="1485" w:type="dxa"/>
            <w:vMerge/>
            <w:tcBorders>
              <w:top w:val="single" w:sz="4" w:space="0" w:color="000000"/>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1291" w:type="dxa"/>
            <w:vMerge w:val="restart"/>
            <w:tcBorders>
              <w:top w:val="nil"/>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6.</w:t>
            </w:r>
          </w:p>
        </w:tc>
        <w:tc>
          <w:tcPr>
            <w:tcW w:w="3210" w:type="dxa"/>
            <w:tcBorders>
              <w:top w:val="nil"/>
              <w:left w:val="single" w:sz="4" w:space="0" w:color="000000"/>
              <w:bottom w:val="single" w:sz="4" w:space="0" w:color="000000"/>
              <w:right w:val="nil"/>
            </w:tcBorders>
          </w:tcPr>
          <w:p w:rsidR="00111BA0" w:rsidRPr="001E07BF" w:rsidRDefault="00111BA0">
            <w:pPr>
              <w:snapToGrid w:val="0"/>
              <w:rPr>
                <w:rFonts w:eastAsiaTheme="minorEastAsia"/>
                <w:iCs/>
                <w:sz w:val="17"/>
                <w:szCs w:val="17"/>
              </w:rPr>
            </w:pPr>
            <w:r w:rsidRPr="001E07BF">
              <w:rPr>
                <w:rFonts w:eastAsiaTheme="minorEastAsia"/>
                <w:iCs/>
                <w:sz w:val="17"/>
                <w:szCs w:val="17"/>
              </w:rPr>
              <w:t xml:space="preserve">                    </w:t>
            </w:r>
            <w:r w:rsidR="001E07BF">
              <w:rPr>
                <w:rFonts w:eastAsiaTheme="minorEastAsia"/>
                <w:iCs/>
                <w:sz w:val="17"/>
                <w:szCs w:val="17"/>
              </w:rPr>
              <w:t xml:space="preserve">            </w:t>
            </w:r>
            <w:r w:rsidRPr="001E07BF">
              <w:rPr>
                <w:rFonts w:eastAsiaTheme="minorEastAsia"/>
                <w:iCs/>
                <w:sz w:val="17"/>
                <w:szCs w:val="17"/>
              </w:rPr>
              <w:t xml:space="preserve">   8.ročník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6</w:t>
            </w:r>
          </w:p>
        </w:tc>
      </w:tr>
      <w:tr w:rsidR="00111BA0" w:rsidRPr="00F604BD">
        <w:trPr>
          <w:cantSplit/>
        </w:trPr>
        <w:tc>
          <w:tcPr>
            <w:tcW w:w="1485" w:type="dxa"/>
            <w:vMerge/>
            <w:tcBorders>
              <w:top w:val="single" w:sz="4" w:space="0" w:color="000000"/>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1291" w:type="dxa"/>
            <w:vMerge/>
            <w:tcBorders>
              <w:top w:val="nil"/>
              <w:left w:val="single" w:sz="4" w:space="0" w:color="000000"/>
              <w:bottom w:val="single" w:sz="4" w:space="0" w:color="000000"/>
              <w:right w:val="nil"/>
            </w:tcBorders>
          </w:tcPr>
          <w:p w:rsidR="00111BA0" w:rsidRPr="00F604BD" w:rsidRDefault="00111BA0">
            <w:pPr>
              <w:rPr>
                <w:rFonts w:eastAsiaTheme="minorEastAsia"/>
                <w:sz w:val="17"/>
                <w:szCs w:val="17"/>
              </w:rPr>
            </w:pPr>
          </w:p>
        </w:tc>
        <w:tc>
          <w:tcPr>
            <w:tcW w:w="3210" w:type="dxa"/>
            <w:tcBorders>
              <w:top w:val="nil"/>
              <w:left w:val="single" w:sz="4" w:space="0" w:color="000000"/>
              <w:bottom w:val="single" w:sz="4" w:space="0" w:color="000000"/>
              <w:right w:val="nil"/>
            </w:tcBorders>
          </w:tcPr>
          <w:p w:rsidR="00111BA0" w:rsidRPr="001E07BF" w:rsidRDefault="00111BA0" w:rsidP="001E07BF">
            <w:pPr>
              <w:tabs>
                <w:tab w:val="left" w:pos="1507"/>
              </w:tabs>
              <w:snapToGrid w:val="0"/>
              <w:rPr>
                <w:rFonts w:eastAsiaTheme="minorEastAsia"/>
                <w:iCs/>
                <w:sz w:val="17"/>
                <w:szCs w:val="17"/>
              </w:rPr>
            </w:pPr>
            <w:r w:rsidRPr="001E07BF">
              <w:rPr>
                <w:rFonts w:eastAsiaTheme="minorEastAsia"/>
                <w:iCs/>
                <w:sz w:val="17"/>
                <w:szCs w:val="17"/>
              </w:rPr>
              <w:t xml:space="preserve">                    </w:t>
            </w:r>
            <w:r w:rsidR="001E07BF">
              <w:rPr>
                <w:rFonts w:eastAsiaTheme="minorEastAsia"/>
                <w:iCs/>
                <w:sz w:val="17"/>
                <w:szCs w:val="17"/>
              </w:rPr>
              <w:t xml:space="preserve">            </w:t>
            </w:r>
            <w:r w:rsidRPr="001E07BF">
              <w:rPr>
                <w:rFonts w:eastAsiaTheme="minorEastAsia"/>
                <w:iCs/>
                <w:sz w:val="17"/>
                <w:szCs w:val="17"/>
              </w:rPr>
              <w:t xml:space="preserve">   9.ročník</w:t>
            </w:r>
          </w:p>
        </w:tc>
        <w:tc>
          <w:tcPr>
            <w:tcW w:w="2991" w:type="dxa"/>
            <w:gridSpan w:val="2"/>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5</w:t>
            </w:r>
          </w:p>
        </w:tc>
      </w:tr>
      <w:tr w:rsidR="00111BA0" w:rsidRPr="00F604BD">
        <w:tc>
          <w:tcPr>
            <w:tcW w:w="1485" w:type="dxa"/>
            <w:tcBorders>
              <w:top w:val="nil"/>
              <w:left w:val="single" w:sz="4" w:space="0" w:color="000000"/>
              <w:bottom w:val="single" w:sz="4" w:space="0" w:color="000000"/>
              <w:right w:val="nil"/>
            </w:tcBorders>
          </w:tcPr>
          <w:p w:rsidR="00111BA0" w:rsidRPr="00F604BD" w:rsidRDefault="00111BA0">
            <w:pPr>
              <w:snapToGrid w:val="0"/>
              <w:rPr>
                <w:rFonts w:eastAsiaTheme="minorEastAsia"/>
                <w:sz w:val="17"/>
                <w:szCs w:val="17"/>
              </w:rPr>
            </w:pPr>
          </w:p>
        </w:tc>
        <w:tc>
          <w:tcPr>
            <w:tcW w:w="4560" w:type="dxa"/>
            <w:gridSpan w:val="3"/>
            <w:tcBorders>
              <w:top w:val="nil"/>
              <w:left w:val="single" w:sz="4" w:space="0" w:color="000000"/>
              <w:bottom w:val="single" w:sz="4" w:space="0" w:color="000000"/>
              <w:right w:val="nil"/>
            </w:tcBorders>
          </w:tcPr>
          <w:p w:rsidR="00111BA0" w:rsidRPr="001E07BF" w:rsidRDefault="00111BA0">
            <w:pPr>
              <w:snapToGrid w:val="0"/>
              <w:rPr>
                <w:rFonts w:eastAsiaTheme="minorEastAsia"/>
                <w:b/>
                <w:bCs/>
                <w:iCs/>
                <w:sz w:val="17"/>
                <w:szCs w:val="17"/>
              </w:rPr>
            </w:pPr>
            <w:r w:rsidRPr="001E07BF">
              <w:rPr>
                <w:rFonts w:eastAsiaTheme="minorEastAsia"/>
                <w:b/>
                <w:bCs/>
                <w:iCs/>
                <w:sz w:val="17"/>
                <w:szCs w:val="17"/>
              </w:rPr>
              <w:t xml:space="preserve">                                               Celkem:</w:t>
            </w:r>
          </w:p>
        </w:tc>
        <w:tc>
          <w:tcPr>
            <w:tcW w:w="2932"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iCs/>
                <w:sz w:val="17"/>
                <w:szCs w:val="17"/>
              </w:rPr>
            </w:pPr>
            <w:r w:rsidRPr="001E07BF">
              <w:rPr>
                <w:rFonts w:eastAsiaTheme="minorEastAsia"/>
                <w:b/>
                <w:bCs/>
                <w:iCs/>
                <w:sz w:val="17"/>
                <w:szCs w:val="17"/>
              </w:rPr>
              <w:t>44</w:t>
            </w:r>
          </w:p>
        </w:tc>
      </w:tr>
    </w:tbl>
    <w:p w:rsidR="00111BA0" w:rsidRPr="00F604BD" w:rsidRDefault="00111BA0">
      <w:pPr>
        <w:rPr>
          <w:sz w:val="17"/>
          <w:szCs w:val="17"/>
        </w:rPr>
      </w:pPr>
    </w:p>
    <w:p w:rsidR="00111BA0" w:rsidRPr="00F604BD" w:rsidRDefault="00111BA0">
      <w:pPr>
        <w:rPr>
          <w:sz w:val="17"/>
          <w:szCs w:val="17"/>
        </w:rPr>
      </w:pPr>
    </w:p>
    <w:p w:rsidR="00111BA0" w:rsidRPr="001E07BF" w:rsidRDefault="00111BA0">
      <w:pPr>
        <w:pStyle w:val="Nadpistabulky"/>
        <w:suppressLineNumbers w:val="0"/>
        <w:rPr>
          <w:sz w:val="20"/>
          <w:szCs w:val="20"/>
        </w:rPr>
      </w:pPr>
      <w:r w:rsidRPr="001E07BF">
        <w:rPr>
          <w:sz w:val="20"/>
          <w:szCs w:val="20"/>
        </w:rPr>
        <w:t xml:space="preserve">Prospěch žáků ve škole </w:t>
      </w:r>
    </w:p>
    <w:p w:rsidR="00111BA0" w:rsidRPr="00F604BD" w:rsidRDefault="00111BA0">
      <w:pPr>
        <w:rPr>
          <w:color w:val="000000"/>
          <w:sz w:val="17"/>
          <w:szCs w:val="17"/>
        </w:rPr>
      </w:pPr>
    </w:p>
    <w:tbl>
      <w:tblPr>
        <w:tblW w:w="0" w:type="auto"/>
        <w:tblInd w:w="-68" w:type="dxa"/>
        <w:tblLayout w:type="fixed"/>
        <w:tblCellMar>
          <w:left w:w="70" w:type="dxa"/>
          <w:right w:w="70" w:type="dxa"/>
        </w:tblCellMar>
        <w:tblLook w:val="0000"/>
      </w:tblPr>
      <w:tblGrid>
        <w:gridCol w:w="1680"/>
        <w:gridCol w:w="1260"/>
        <w:gridCol w:w="2160"/>
        <w:gridCol w:w="1080"/>
        <w:gridCol w:w="1620"/>
        <w:gridCol w:w="1295"/>
      </w:tblGrid>
      <w:tr w:rsidR="00111BA0" w:rsidRPr="00F604BD">
        <w:trPr>
          <w:trHeight w:val="344"/>
        </w:trPr>
        <w:tc>
          <w:tcPr>
            <w:tcW w:w="1680" w:type="dxa"/>
            <w:tcBorders>
              <w:top w:val="single" w:sz="4" w:space="0" w:color="000000"/>
              <w:left w:val="single" w:sz="4" w:space="0" w:color="000000"/>
              <w:bottom w:val="single" w:sz="4" w:space="0" w:color="000000"/>
              <w:right w:val="nil"/>
            </w:tcBorders>
          </w:tcPr>
          <w:p w:rsidR="00111BA0" w:rsidRPr="00F604BD" w:rsidRDefault="00111BA0">
            <w:pPr>
              <w:snapToGrid w:val="0"/>
              <w:rPr>
                <w:rFonts w:eastAsiaTheme="minorEastAsia"/>
                <w:b/>
                <w:bCs/>
                <w:i/>
                <w:iCs/>
                <w:sz w:val="17"/>
                <w:szCs w:val="17"/>
              </w:rPr>
            </w:pPr>
          </w:p>
        </w:tc>
        <w:tc>
          <w:tcPr>
            <w:tcW w:w="126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Počet žáků</w:t>
            </w:r>
          </w:p>
        </w:tc>
        <w:tc>
          <w:tcPr>
            <w:tcW w:w="216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Prospěl s vyznamenáním</w:t>
            </w:r>
          </w:p>
        </w:tc>
        <w:tc>
          <w:tcPr>
            <w:tcW w:w="108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Prospěl</w:t>
            </w:r>
          </w:p>
        </w:tc>
        <w:tc>
          <w:tcPr>
            <w:tcW w:w="162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 xml:space="preserve">Neprospěl </w:t>
            </w:r>
          </w:p>
        </w:tc>
        <w:tc>
          <w:tcPr>
            <w:tcW w:w="1295" w:type="dxa"/>
            <w:tcBorders>
              <w:top w:val="single" w:sz="4" w:space="0" w:color="000000"/>
              <w:left w:val="single" w:sz="4" w:space="0" w:color="000000"/>
              <w:bottom w:val="single" w:sz="4" w:space="0" w:color="000000"/>
              <w:right w:val="single" w:sz="4" w:space="0" w:color="000000"/>
            </w:tcBorders>
          </w:tcPr>
          <w:p w:rsidR="00111BA0" w:rsidRPr="00F604BD" w:rsidRDefault="00111BA0">
            <w:pPr>
              <w:snapToGrid w:val="0"/>
              <w:jc w:val="center"/>
              <w:rPr>
                <w:rFonts w:eastAsiaTheme="minorEastAsia"/>
                <w:b/>
                <w:bCs/>
                <w:i/>
                <w:iCs/>
                <w:sz w:val="17"/>
                <w:szCs w:val="17"/>
              </w:rPr>
            </w:pPr>
            <w:r w:rsidRPr="00F604BD">
              <w:rPr>
                <w:rFonts w:eastAsiaTheme="minorEastAsia"/>
                <w:b/>
                <w:bCs/>
                <w:i/>
                <w:iCs/>
                <w:sz w:val="17"/>
                <w:szCs w:val="17"/>
              </w:rPr>
              <w:t>Opakuje</w:t>
            </w:r>
          </w:p>
        </w:tc>
      </w:tr>
      <w:tr w:rsidR="00111BA0" w:rsidRPr="00F604BD">
        <w:trPr>
          <w:trHeight w:val="210"/>
        </w:trPr>
        <w:tc>
          <w:tcPr>
            <w:tcW w:w="1680" w:type="dxa"/>
            <w:tcBorders>
              <w:top w:val="nil"/>
              <w:left w:val="single" w:sz="4" w:space="0" w:color="000000"/>
              <w:bottom w:val="single" w:sz="4" w:space="0" w:color="auto"/>
              <w:right w:val="nil"/>
            </w:tcBorders>
          </w:tcPr>
          <w:p w:rsidR="00111BA0" w:rsidRPr="00F604BD" w:rsidRDefault="00111BA0">
            <w:pPr>
              <w:snapToGrid w:val="0"/>
              <w:rPr>
                <w:rFonts w:eastAsiaTheme="minorEastAsia"/>
                <w:b/>
                <w:bCs/>
                <w:i/>
                <w:iCs/>
                <w:sz w:val="17"/>
                <w:szCs w:val="17"/>
              </w:rPr>
            </w:pPr>
            <w:r w:rsidRPr="00F604BD">
              <w:rPr>
                <w:rFonts w:eastAsiaTheme="minorEastAsia"/>
                <w:b/>
                <w:bCs/>
                <w:i/>
                <w:iCs/>
                <w:sz w:val="17"/>
                <w:szCs w:val="17"/>
              </w:rPr>
              <w:t xml:space="preserve">Pomocná : </w:t>
            </w:r>
          </w:p>
        </w:tc>
        <w:tc>
          <w:tcPr>
            <w:tcW w:w="1260" w:type="dxa"/>
            <w:tcBorders>
              <w:top w:val="nil"/>
              <w:left w:val="single" w:sz="4" w:space="0" w:color="000000"/>
              <w:bottom w:val="single" w:sz="4" w:space="0" w:color="auto"/>
              <w:right w:val="nil"/>
            </w:tcBorders>
          </w:tcPr>
          <w:p w:rsidR="00111BA0" w:rsidRPr="00F604BD" w:rsidRDefault="00111BA0">
            <w:pPr>
              <w:snapToGrid w:val="0"/>
              <w:jc w:val="center"/>
              <w:rPr>
                <w:rFonts w:eastAsiaTheme="minorEastAsia"/>
                <w:sz w:val="17"/>
                <w:szCs w:val="17"/>
              </w:rPr>
            </w:pPr>
          </w:p>
        </w:tc>
        <w:tc>
          <w:tcPr>
            <w:tcW w:w="2160" w:type="dxa"/>
            <w:tcBorders>
              <w:top w:val="nil"/>
              <w:left w:val="single" w:sz="4" w:space="0" w:color="000000"/>
              <w:bottom w:val="single" w:sz="4" w:space="0" w:color="auto"/>
              <w:right w:val="nil"/>
            </w:tcBorders>
          </w:tcPr>
          <w:p w:rsidR="00111BA0" w:rsidRPr="00F604BD" w:rsidRDefault="00111BA0">
            <w:pPr>
              <w:snapToGrid w:val="0"/>
              <w:jc w:val="center"/>
              <w:rPr>
                <w:rFonts w:eastAsiaTheme="minorEastAsia"/>
                <w:sz w:val="17"/>
                <w:szCs w:val="17"/>
              </w:rPr>
            </w:pPr>
          </w:p>
        </w:tc>
        <w:tc>
          <w:tcPr>
            <w:tcW w:w="1080" w:type="dxa"/>
            <w:tcBorders>
              <w:top w:val="nil"/>
              <w:left w:val="single" w:sz="4" w:space="0" w:color="000000"/>
              <w:bottom w:val="single" w:sz="4" w:space="0" w:color="auto"/>
              <w:right w:val="nil"/>
            </w:tcBorders>
          </w:tcPr>
          <w:p w:rsidR="00111BA0" w:rsidRPr="00F604BD" w:rsidRDefault="00111BA0">
            <w:pPr>
              <w:snapToGrid w:val="0"/>
              <w:jc w:val="center"/>
              <w:rPr>
                <w:rFonts w:eastAsiaTheme="minorEastAsia"/>
                <w:sz w:val="17"/>
                <w:szCs w:val="17"/>
              </w:rPr>
            </w:pPr>
          </w:p>
        </w:tc>
        <w:tc>
          <w:tcPr>
            <w:tcW w:w="1620" w:type="dxa"/>
            <w:tcBorders>
              <w:top w:val="nil"/>
              <w:left w:val="single" w:sz="4" w:space="0" w:color="000000"/>
              <w:bottom w:val="single" w:sz="4" w:space="0" w:color="auto"/>
              <w:right w:val="nil"/>
            </w:tcBorders>
          </w:tcPr>
          <w:p w:rsidR="00111BA0" w:rsidRPr="00F604BD" w:rsidRDefault="00111BA0">
            <w:pPr>
              <w:snapToGrid w:val="0"/>
              <w:jc w:val="center"/>
              <w:rPr>
                <w:rFonts w:eastAsiaTheme="minorEastAsia"/>
                <w:sz w:val="17"/>
                <w:szCs w:val="17"/>
              </w:rPr>
            </w:pPr>
          </w:p>
        </w:tc>
        <w:tc>
          <w:tcPr>
            <w:tcW w:w="1295" w:type="dxa"/>
            <w:tcBorders>
              <w:top w:val="nil"/>
              <w:left w:val="single" w:sz="4" w:space="0" w:color="000000"/>
              <w:bottom w:val="single" w:sz="4" w:space="0" w:color="auto"/>
              <w:right w:val="single" w:sz="4" w:space="0" w:color="000000"/>
            </w:tcBorders>
          </w:tcPr>
          <w:p w:rsidR="00111BA0" w:rsidRPr="00F604BD" w:rsidRDefault="00111BA0">
            <w:pPr>
              <w:snapToGrid w:val="0"/>
              <w:jc w:val="center"/>
              <w:rPr>
                <w:rFonts w:eastAsiaTheme="minorEastAsia"/>
                <w:sz w:val="17"/>
                <w:szCs w:val="17"/>
              </w:rPr>
            </w:pPr>
          </w:p>
        </w:tc>
      </w:tr>
      <w:tr w:rsidR="00111BA0" w:rsidRPr="00F604BD">
        <w:trPr>
          <w:trHeight w:val="240"/>
        </w:trPr>
        <w:tc>
          <w:tcPr>
            <w:tcW w:w="1680" w:type="dxa"/>
            <w:tcBorders>
              <w:top w:val="single" w:sz="4" w:space="0" w:color="auto"/>
              <w:left w:val="single" w:sz="4" w:space="0" w:color="000000"/>
              <w:bottom w:val="single" w:sz="4" w:space="0" w:color="auto"/>
              <w:right w:val="nil"/>
            </w:tcBorders>
          </w:tcPr>
          <w:p w:rsidR="00111BA0" w:rsidRPr="00F604BD" w:rsidRDefault="00111BA0">
            <w:pPr>
              <w:snapToGrid w:val="0"/>
              <w:rPr>
                <w:rFonts w:eastAsiaTheme="minorEastAsia"/>
                <w:b/>
                <w:bCs/>
                <w:i/>
                <w:iCs/>
                <w:sz w:val="17"/>
                <w:szCs w:val="17"/>
              </w:rPr>
            </w:pPr>
            <w:r w:rsidRPr="00F604BD">
              <w:rPr>
                <w:rFonts w:eastAsiaTheme="minorEastAsia"/>
                <w:i/>
                <w:iCs/>
                <w:sz w:val="17"/>
                <w:szCs w:val="17"/>
              </w:rPr>
              <w:t>4.ročník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trHeight w:val="210"/>
        </w:trPr>
        <w:tc>
          <w:tcPr>
            <w:tcW w:w="1680" w:type="dxa"/>
            <w:tcBorders>
              <w:top w:val="single" w:sz="4" w:space="0" w:color="auto"/>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6.ročník</w:t>
            </w:r>
            <w:r w:rsidRPr="00F604BD">
              <w:rPr>
                <w:rFonts w:eastAsiaTheme="minorEastAsia"/>
                <w:b/>
                <w:bCs/>
                <w:i/>
                <w:iCs/>
                <w:sz w:val="17"/>
                <w:szCs w:val="17"/>
              </w:rPr>
              <w:t xml:space="preserve">                    </w:t>
            </w:r>
          </w:p>
        </w:tc>
        <w:tc>
          <w:tcPr>
            <w:tcW w:w="126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trHeight w:val="225"/>
        </w:trPr>
        <w:tc>
          <w:tcPr>
            <w:tcW w:w="1680" w:type="dxa"/>
            <w:tcBorders>
              <w:top w:val="nil"/>
              <w:left w:val="single" w:sz="4" w:space="0" w:color="000000"/>
              <w:bottom w:val="single" w:sz="4" w:space="0" w:color="auto"/>
              <w:right w:val="nil"/>
            </w:tcBorders>
          </w:tcPr>
          <w:p w:rsidR="00111BA0" w:rsidRPr="00F604BD" w:rsidRDefault="00111BA0">
            <w:pPr>
              <w:snapToGrid w:val="0"/>
              <w:rPr>
                <w:rFonts w:eastAsiaTheme="minorEastAsia"/>
                <w:b/>
                <w:bCs/>
                <w:i/>
                <w:iCs/>
                <w:sz w:val="17"/>
                <w:szCs w:val="17"/>
              </w:rPr>
            </w:pPr>
            <w:r w:rsidRPr="00F604BD">
              <w:rPr>
                <w:rFonts w:eastAsiaTheme="minorEastAsia"/>
                <w:b/>
                <w:bCs/>
                <w:i/>
                <w:iCs/>
                <w:sz w:val="17"/>
                <w:szCs w:val="17"/>
              </w:rPr>
              <w:t xml:space="preserve">SŠ-2.část    </w:t>
            </w:r>
          </w:p>
        </w:tc>
        <w:tc>
          <w:tcPr>
            <w:tcW w:w="126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216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08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62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295" w:type="dxa"/>
            <w:tcBorders>
              <w:top w:val="nil"/>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p>
        </w:tc>
      </w:tr>
      <w:tr w:rsidR="00111BA0" w:rsidRPr="00F604BD">
        <w:trPr>
          <w:trHeight w:val="225"/>
        </w:trPr>
        <w:tc>
          <w:tcPr>
            <w:tcW w:w="1680" w:type="dxa"/>
            <w:tcBorders>
              <w:top w:val="single" w:sz="4" w:space="0" w:color="auto"/>
              <w:left w:val="single" w:sz="4" w:space="0" w:color="000000"/>
              <w:bottom w:val="single" w:sz="4" w:space="0" w:color="auto"/>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3.ročník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trHeight w:val="225"/>
        </w:trPr>
        <w:tc>
          <w:tcPr>
            <w:tcW w:w="1680" w:type="dxa"/>
            <w:tcBorders>
              <w:top w:val="single" w:sz="4" w:space="0" w:color="auto"/>
              <w:left w:val="single" w:sz="4" w:space="0" w:color="000000"/>
              <w:bottom w:val="single" w:sz="4" w:space="0" w:color="auto"/>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7.ročník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trHeight w:val="225"/>
        </w:trPr>
        <w:tc>
          <w:tcPr>
            <w:tcW w:w="1680" w:type="dxa"/>
            <w:tcBorders>
              <w:top w:val="single" w:sz="4" w:space="0" w:color="auto"/>
              <w:left w:val="single" w:sz="4" w:space="0" w:color="000000"/>
              <w:bottom w:val="single" w:sz="4" w:space="0" w:color="auto"/>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8.ročník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single" w:sz="4" w:space="0" w:color="auto"/>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trHeight w:val="195"/>
        </w:trPr>
        <w:tc>
          <w:tcPr>
            <w:tcW w:w="1680" w:type="dxa"/>
            <w:tcBorders>
              <w:top w:val="single" w:sz="4" w:space="0" w:color="auto"/>
              <w:left w:val="single" w:sz="4" w:space="0" w:color="000000"/>
              <w:bottom w:val="single" w:sz="4" w:space="0" w:color="auto"/>
              <w:right w:val="nil"/>
            </w:tcBorders>
          </w:tcPr>
          <w:p w:rsidR="00111BA0" w:rsidRPr="00F604BD" w:rsidRDefault="00111BA0">
            <w:pPr>
              <w:tabs>
                <w:tab w:val="left" w:pos="1440"/>
              </w:tabs>
              <w:snapToGrid w:val="0"/>
              <w:rPr>
                <w:rFonts w:eastAsiaTheme="minorEastAsia"/>
                <w:b/>
                <w:bCs/>
                <w:i/>
                <w:iCs/>
                <w:sz w:val="17"/>
                <w:szCs w:val="17"/>
              </w:rPr>
            </w:pPr>
            <w:r w:rsidRPr="00F604BD">
              <w:rPr>
                <w:rFonts w:eastAsiaTheme="minorEastAsia"/>
                <w:b/>
                <w:bCs/>
                <w:i/>
                <w:iCs/>
                <w:sz w:val="17"/>
                <w:szCs w:val="17"/>
              </w:rPr>
              <w:t>SŠ –1.část</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216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08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620" w:type="dxa"/>
            <w:tcBorders>
              <w:top w:val="nil"/>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p>
        </w:tc>
        <w:tc>
          <w:tcPr>
            <w:tcW w:w="1295" w:type="dxa"/>
            <w:tcBorders>
              <w:top w:val="nil"/>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p>
        </w:tc>
      </w:tr>
      <w:tr w:rsidR="00111BA0" w:rsidRPr="00F604BD">
        <w:trPr>
          <w:trHeight w:val="195"/>
        </w:trPr>
        <w:tc>
          <w:tcPr>
            <w:tcW w:w="1680" w:type="dxa"/>
            <w:tcBorders>
              <w:top w:val="single" w:sz="4" w:space="0" w:color="auto"/>
              <w:left w:val="single" w:sz="4" w:space="0" w:color="auto"/>
              <w:bottom w:val="single" w:sz="4" w:space="0" w:color="auto"/>
              <w:right w:val="nil"/>
            </w:tcBorders>
          </w:tcPr>
          <w:p w:rsidR="00111BA0" w:rsidRPr="00F604BD" w:rsidRDefault="00111BA0">
            <w:pPr>
              <w:tabs>
                <w:tab w:val="left" w:pos="1440"/>
              </w:tabs>
              <w:snapToGrid w:val="0"/>
              <w:rPr>
                <w:rFonts w:eastAsiaTheme="minorEastAsia"/>
                <w:i/>
                <w:iCs/>
                <w:sz w:val="17"/>
                <w:szCs w:val="17"/>
              </w:rPr>
            </w:pPr>
            <w:r w:rsidRPr="00F604BD">
              <w:rPr>
                <w:rFonts w:eastAsiaTheme="minorEastAsia"/>
                <w:i/>
                <w:iCs/>
                <w:sz w:val="17"/>
                <w:szCs w:val="17"/>
              </w:rPr>
              <w:t>6.ročník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cantSplit/>
          <w:trHeight w:val="210"/>
        </w:trPr>
        <w:tc>
          <w:tcPr>
            <w:tcW w:w="1680" w:type="dxa"/>
            <w:tcBorders>
              <w:top w:val="single" w:sz="4" w:space="0" w:color="auto"/>
              <w:left w:val="single" w:sz="4" w:space="0" w:color="auto"/>
              <w:bottom w:val="single" w:sz="4" w:space="0" w:color="auto"/>
              <w:right w:val="nil"/>
            </w:tcBorders>
          </w:tcPr>
          <w:p w:rsidR="00111BA0" w:rsidRPr="00F604BD" w:rsidRDefault="00111BA0">
            <w:pPr>
              <w:tabs>
                <w:tab w:val="left" w:pos="1440"/>
              </w:tabs>
              <w:snapToGrid w:val="0"/>
              <w:ind w:right="5"/>
              <w:rPr>
                <w:rFonts w:eastAsiaTheme="minorEastAsia"/>
                <w:i/>
                <w:iCs/>
                <w:sz w:val="17"/>
                <w:szCs w:val="17"/>
              </w:rPr>
            </w:pPr>
            <w:r w:rsidRPr="00F604BD">
              <w:rPr>
                <w:rFonts w:eastAsiaTheme="minorEastAsia"/>
                <w:i/>
                <w:iCs/>
                <w:sz w:val="17"/>
                <w:szCs w:val="17"/>
              </w:rPr>
              <w:t>7.ročník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08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rPr>
          <w:cantSplit/>
          <w:trHeight w:val="195"/>
        </w:trPr>
        <w:tc>
          <w:tcPr>
            <w:tcW w:w="1680" w:type="dxa"/>
            <w:tcBorders>
              <w:top w:val="single" w:sz="4" w:space="0" w:color="auto"/>
              <w:left w:val="single" w:sz="4" w:space="0" w:color="auto"/>
              <w:bottom w:val="single" w:sz="4" w:space="0" w:color="auto"/>
              <w:right w:val="nil"/>
            </w:tcBorders>
          </w:tcPr>
          <w:p w:rsidR="00111BA0" w:rsidRPr="00F604BD" w:rsidRDefault="00111BA0">
            <w:pPr>
              <w:tabs>
                <w:tab w:val="left" w:pos="1440"/>
              </w:tabs>
              <w:snapToGrid w:val="0"/>
              <w:ind w:right="5"/>
              <w:rPr>
                <w:rFonts w:eastAsiaTheme="minorEastAsia"/>
                <w:i/>
                <w:iCs/>
                <w:sz w:val="17"/>
                <w:szCs w:val="17"/>
              </w:rPr>
            </w:pPr>
            <w:r w:rsidRPr="00F604BD">
              <w:rPr>
                <w:rFonts w:eastAsiaTheme="minorEastAsia"/>
                <w:i/>
                <w:iCs/>
                <w:sz w:val="17"/>
                <w:szCs w:val="17"/>
              </w:rPr>
              <w:t>8..ročník</w:t>
            </w:r>
          </w:p>
        </w:tc>
        <w:tc>
          <w:tcPr>
            <w:tcW w:w="12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08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620" w:type="dxa"/>
            <w:tcBorders>
              <w:top w:val="single" w:sz="4" w:space="0" w:color="auto"/>
              <w:left w:val="single" w:sz="4" w:space="0" w:color="000000"/>
              <w:bottom w:val="single" w:sz="4" w:space="0" w:color="auto"/>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single" w:sz="4" w:space="0" w:color="auto"/>
              <w:left w:val="single" w:sz="4" w:space="0" w:color="000000"/>
              <w:bottom w:val="single" w:sz="4" w:space="0" w:color="auto"/>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b/>
                <w:bCs/>
                <w:i/>
                <w:iCs/>
                <w:sz w:val="17"/>
                <w:szCs w:val="17"/>
              </w:rPr>
            </w:pPr>
            <w:r w:rsidRPr="00F604BD">
              <w:rPr>
                <w:rFonts w:eastAsiaTheme="minorEastAsia"/>
                <w:b/>
                <w:bCs/>
                <w:i/>
                <w:iCs/>
                <w:sz w:val="17"/>
                <w:szCs w:val="17"/>
              </w:rPr>
              <w:t>Praktická škola</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1. 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2. 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6</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4</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3. 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 xml:space="preserve">2 </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4. 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5</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3</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5. 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3</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6. 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3</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7. ročník</w:t>
            </w:r>
          </w:p>
        </w:tc>
        <w:tc>
          <w:tcPr>
            <w:tcW w:w="1260" w:type="dxa"/>
            <w:tcBorders>
              <w:top w:val="nil"/>
              <w:left w:val="single" w:sz="4" w:space="0" w:color="000000"/>
              <w:bottom w:val="single" w:sz="4" w:space="0" w:color="000000"/>
              <w:right w:val="nil"/>
            </w:tcBorders>
          </w:tcPr>
          <w:p w:rsidR="00111BA0" w:rsidRPr="001E07BF" w:rsidRDefault="00111BA0">
            <w:pPr>
              <w:snapToGrid w:val="0"/>
              <w:spacing w:line="360" w:lineRule="auto"/>
              <w:jc w:val="center"/>
              <w:rPr>
                <w:rFonts w:eastAsiaTheme="minorEastAsia"/>
                <w:sz w:val="17"/>
                <w:szCs w:val="17"/>
              </w:rPr>
            </w:pPr>
            <w:r w:rsidRPr="001E07BF">
              <w:rPr>
                <w:rFonts w:eastAsiaTheme="minorEastAsia"/>
                <w:sz w:val="17"/>
                <w:szCs w:val="17"/>
              </w:rPr>
              <w:t>3</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3</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8. ročník</w:t>
            </w:r>
          </w:p>
        </w:tc>
        <w:tc>
          <w:tcPr>
            <w:tcW w:w="1260" w:type="dxa"/>
            <w:tcBorders>
              <w:top w:val="nil"/>
              <w:left w:val="single" w:sz="4" w:space="0" w:color="000000"/>
              <w:bottom w:val="single" w:sz="4" w:space="0" w:color="000000"/>
              <w:right w:val="nil"/>
            </w:tcBorders>
          </w:tcPr>
          <w:p w:rsidR="00111BA0" w:rsidRPr="001E07BF" w:rsidRDefault="00111BA0">
            <w:pPr>
              <w:snapToGrid w:val="0"/>
              <w:spacing w:line="360" w:lineRule="auto"/>
              <w:jc w:val="center"/>
              <w:rPr>
                <w:rFonts w:eastAsiaTheme="minorEastAsia"/>
                <w:sz w:val="17"/>
                <w:szCs w:val="17"/>
              </w:rPr>
            </w:pPr>
            <w:r w:rsidRPr="001E07BF">
              <w:rPr>
                <w:rFonts w:eastAsiaTheme="minorEastAsia"/>
                <w:sz w:val="17"/>
                <w:szCs w:val="17"/>
              </w:rPr>
              <w:t>5</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4</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i/>
                <w:iCs/>
                <w:sz w:val="17"/>
                <w:szCs w:val="17"/>
              </w:rPr>
            </w:pPr>
            <w:r w:rsidRPr="00F604BD">
              <w:rPr>
                <w:rFonts w:eastAsiaTheme="minorEastAsia"/>
                <w:i/>
                <w:iCs/>
                <w:sz w:val="17"/>
                <w:szCs w:val="17"/>
              </w:rPr>
              <w:t>9.ročník</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6</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5</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w:t>
            </w:r>
          </w:p>
        </w:tc>
      </w:tr>
      <w:tr w:rsidR="00111BA0" w:rsidRPr="00F604BD">
        <w:tc>
          <w:tcPr>
            <w:tcW w:w="1680" w:type="dxa"/>
            <w:tcBorders>
              <w:top w:val="nil"/>
              <w:left w:val="single" w:sz="4" w:space="0" w:color="000000"/>
              <w:bottom w:val="single" w:sz="4" w:space="0" w:color="000000"/>
              <w:right w:val="nil"/>
            </w:tcBorders>
          </w:tcPr>
          <w:p w:rsidR="00111BA0" w:rsidRPr="00F604BD" w:rsidRDefault="00111BA0">
            <w:pPr>
              <w:snapToGrid w:val="0"/>
              <w:rPr>
                <w:rFonts w:eastAsiaTheme="minorEastAsia"/>
                <w:b/>
                <w:bCs/>
                <w:i/>
                <w:iCs/>
                <w:sz w:val="17"/>
                <w:szCs w:val="17"/>
              </w:rPr>
            </w:pPr>
            <w:r w:rsidRPr="00F604BD">
              <w:rPr>
                <w:rFonts w:eastAsiaTheme="minorEastAsia"/>
                <w:b/>
                <w:bCs/>
                <w:i/>
                <w:iCs/>
                <w:sz w:val="17"/>
                <w:szCs w:val="17"/>
              </w:rPr>
              <w:t>CELKEM</w:t>
            </w:r>
          </w:p>
        </w:tc>
        <w:tc>
          <w:tcPr>
            <w:tcW w:w="12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44</w:t>
            </w:r>
          </w:p>
        </w:tc>
        <w:tc>
          <w:tcPr>
            <w:tcW w:w="216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10</w:t>
            </w:r>
          </w:p>
        </w:tc>
        <w:tc>
          <w:tcPr>
            <w:tcW w:w="108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34</w:t>
            </w:r>
          </w:p>
        </w:tc>
        <w:tc>
          <w:tcPr>
            <w:tcW w:w="162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295"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r>
    </w:tbl>
    <w:p w:rsidR="00111BA0" w:rsidRPr="00F604BD" w:rsidRDefault="00111BA0">
      <w:pPr>
        <w:rPr>
          <w:color w:val="FF0000"/>
          <w:sz w:val="17"/>
          <w:szCs w:val="17"/>
        </w:rPr>
      </w:pPr>
    </w:p>
    <w:p w:rsidR="00111BA0" w:rsidRPr="00F604BD" w:rsidRDefault="00111BA0">
      <w:pPr>
        <w:rPr>
          <w:sz w:val="17"/>
          <w:szCs w:val="17"/>
        </w:rPr>
      </w:pPr>
    </w:p>
    <w:p w:rsidR="00111BA0" w:rsidRPr="001E07BF" w:rsidRDefault="00111BA0">
      <w:pPr>
        <w:pStyle w:val="Nadpis3"/>
        <w:numPr>
          <w:ilvl w:val="0"/>
          <w:numId w:val="0"/>
        </w:numPr>
      </w:pPr>
      <w:r w:rsidRPr="001E07BF">
        <w:t>Průměrný počet zameškaných hodin na žáka</w:t>
      </w:r>
    </w:p>
    <w:p w:rsidR="00111BA0" w:rsidRPr="00F604BD" w:rsidRDefault="00111BA0">
      <w:pPr>
        <w:rPr>
          <w:b/>
          <w:bCs/>
          <w:i/>
          <w:iCs/>
          <w:color w:val="FF0000"/>
          <w:sz w:val="17"/>
          <w:szCs w:val="17"/>
        </w:rPr>
      </w:pPr>
    </w:p>
    <w:tbl>
      <w:tblPr>
        <w:tblW w:w="0" w:type="auto"/>
        <w:tblInd w:w="-106" w:type="dxa"/>
        <w:tblLayout w:type="fixed"/>
        <w:tblLook w:val="0000"/>
      </w:tblPr>
      <w:tblGrid>
        <w:gridCol w:w="1739"/>
        <w:gridCol w:w="857"/>
        <w:gridCol w:w="1815"/>
        <w:gridCol w:w="1740"/>
        <w:gridCol w:w="1198"/>
        <w:gridCol w:w="1471"/>
        <w:gridCol w:w="1300"/>
      </w:tblGrid>
      <w:tr w:rsidR="00111BA0" w:rsidRPr="00F604BD">
        <w:tc>
          <w:tcPr>
            <w:tcW w:w="1739" w:type="dxa"/>
            <w:tcBorders>
              <w:top w:val="single" w:sz="4" w:space="0" w:color="000000"/>
              <w:left w:val="single" w:sz="4" w:space="0" w:color="000000"/>
              <w:bottom w:val="single" w:sz="4" w:space="0" w:color="000000"/>
              <w:right w:val="nil"/>
            </w:tcBorders>
          </w:tcPr>
          <w:p w:rsidR="00111BA0" w:rsidRPr="00F604BD" w:rsidRDefault="00111BA0">
            <w:pPr>
              <w:snapToGrid w:val="0"/>
              <w:jc w:val="both"/>
              <w:rPr>
                <w:rFonts w:eastAsiaTheme="minorEastAsia"/>
                <w:sz w:val="17"/>
                <w:szCs w:val="17"/>
              </w:rPr>
            </w:pPr>
          </w:p>
          <w:p w:rsidR="00111BA0" w:rsidRPr="00F604BD" w:rsidRDefault="00111BA0">
            <w:pPr>
              <w:jc w:val="both"/>
              <w:rPr>
                <w:rFonts w:eastAsiaTheme="minorEastAsia"/>
                <w:sz w:val="17"/>
                <w:szCs w:val="17"/>
              </w:rPr>
            </w:pPr>
            <w:r w:rsidRPr="00F604BD">
              <w:rPr>
                <w:rFonts w:eastAsiaTheme="minorEastAsia"/>
                <w:sz w:val="17"/>
                <w:szCs w:val="17"/>
              </w:rPr>
              <w:t>Ročník</w:t>
            </w:r>
          </w:p>
        </w:tc>
        <w:tc>
          <w:tcPr>
            <w:tcW w:w="857"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Celkem</w:t>
            </w:r>
          </w:p>
        </w:tc>
        <w:tc>
          <w:tcPr>
            <w:tcW w:w="1815"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Důvodem prospěch</w:t>
            </w:r>
          </w:p>
        </w:tc>
        <w:tc>
          <w:tcPr>
            <w:tcW w:w="1740"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Důvodem chování</w:t>
            </w:r>
          </w:p>
        </w:tc>
        <w:tc>
          <w:tcPr>
            <w:tcW w:w="1198"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Jiné důvody</w:t>
            </w:r>
          </w:p>
        </w:tc>
        <w:tc>
          <w:tcPr>
            <w:tcW w:w="1471" w:type="dxa"/>
            <w:tcBorders>
              <w:top w:val="single" w:sz="4" w:space="0" w:color="000000"/>
              <w:left w:val="single" w:sz="4" w:space="0" w:color="000000"/>
              <w:bottom w:val="single" w:sz="4" w:space="0" w:color="000000"/>
              <w:right w:val="nil"/>
            </w:tcBorders>
          </w:tcPr>
          <w:p w:rsidR="00111BA0" w:rsidRPr="00F604BD" w:rsidRDefault="00111BA0">
            <w:pPr>
              <w:snapToGrid w:val="0"/>
              <w:jc w:val="center"/>
              <w:rPr>
                <w:rFonts w:eastAsiaTheme="minorEastAsia"/>
                <w:sz w:val="17"/>
                <w:szCs w:val="17"/>
              </w:rPr>
            </w:pPr>
          </w:p>
          <w:p w:rsidR="00111BA0" w:rsidRPr="00F604BD" w:rsidRDefault="00111BA0">
            <w:pPr>
              <w:jc w:val="center"/>
              <w:rPr>
                <w:rFonts w:eastAsiaTheme="minorEastAsia"/>
                <w:sz w:val="17"/>
                <w:szCs w:val="17"/>
              </w:rPr>
            </w:pPr>
            <w:r w:rsidRPr="00F604BD">
              <w:rPr>
                <w:rFonts w:eastAsiaTheme="minorEastAsia"/>
                <w:sz w:val="17"/>
                <w:szCs w:val="17"/>
              </w:rPr>
              <w:t>Počet zamešk. hod./žák</w:t>
            </w:r>
          </w:p>
        </w:tc>
        <w:tc>
          <w:tcPr>
            <w:tcW w:w="1300" w:type="dxa"/>
            <w:tcBorders>
              <w:top w:val="single" w:sz="4" w:space="0" w:color="000000"/>
              <w:left w:val="single" w:sz="4" w:space="0" w:color="000000"/>
              <w:bottom w:val="single" w:sz="4" w:space="0" w:color="000000"/>
              <w:right w:val="single" w:sz="4" w:space="0" w:color="000000"/>
            </w:tcBorders>
          </w:tcPr>
          <w:p w:rsidR="00111BA0" w:rsidRPr="00F604BD" w:rsidRDefault="00111BA0">
            <w:pPr>
              <w:snapToGrid w:val="0"/>
              <w:jc w:val="center"/>
              <w:rPr>
                <w:rFonts w:eastAsiaTheme="minorEastAsia"/>
                <w:sz w:val="17"/>
                <w:szCs w:val="17"/>
              </w:rPr>
            </w:pPr>
            <w:r w:rsidRPr="00F604BD">
              <w:rPr>
                <w:rFonts w:eastAsiaTheme="minorEastAsia"/>
                <w:sz w:val="17"/>
                <w:szCs w:val="17"/>
              </w:rPr>
              <w:t>% zamešk. hodin</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rPr>
                <w:rFonts w:eastAsiaTheme="minorEastAsia"/>
                <w:sz w:val="17"/>
                <w:szCs w:val="17"/>
              </w:rPr>
            </w:pPr>
            <w:r w:rsidRPr="00F604BD">
              <w:rPr>
                <w:rFonts w:eastAsiaTheme="minorEastAsia"/>
                <w:sz w:val="17"/>
                <w:szCs w:val="17"/>
              </w:rPr>
              <w:t xml:space="preserve">1.tř. SŠ ( 3.+ 4. + 7. + 8.r. ) </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6</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112,833</w:t>
            </w: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8,375</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rPr>
                <w:rFonts w:eastAsiaTheme="minorEastAsia"/>
                <w:sz w:val="17"/>
                <w:szCs w:val="17"/>
              </w:rPr>
            </w:pPr>
            <w:r w:rsidRPr="00F604BD">
              <w:rPr>
                <w:rFonts w:eastAsiaTheme="minorEastAsia"/>
                <w:sz w:val="17"/>
                <w:szCs w:val="17"/>
              </w:rPr>
              <w:t>2.tř.- SŠ –(1.+4.+6.+7.+8.r.)</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5</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111,800</w:t>
            </w:r>
          </w:p>
          <w:p w:rsidR="00111BA0" w:rsidRPr="001E07BF" w:rsidRDefault="00111BA0">
            <w:pPr>
              <w:snapToGrid w:val="0"/>
              <w:jc w:val="center"/>
              <w:rPr>
                <w:rFonts w:eastAsiaTheme="minorEastAsia"/>
                <w:sz w:val="17"/>
                <w:szCs w:val="17"/>
              </w:rPr>
            </w:pP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6,915</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rPr>
                <w:rFonts w:eastAsiaTheme="minorEastAsia"/>
                <w:sz w:val="17"/>
                <w:szCs w:val="17"/>
              </w:rPr>
            </w:pPr>
            <w:r w:rsidRPr="00F604BD">
              <w:rPr>
                <w:rFonts w:eastAsiaTheme="minorEastAsia"/>
                <w:sz w:val="17"/>
                <w:szCs w:val="17"/>
              </w:rPr>
              <w:t>3.tř. (2.+3.r.)</w:t>
            </w:r>
          </w:p>
          <w:p w:rsidR="00111BA0" w:rsidRPr="00F604BD" w:rsidRDefault="00111BA0">
            <w:pPr>
              <w:snapToGrid w:val="0"/>
              <w:rPr>
                <w:rFonts w:eastAsiaTheme="minorEastAsia"/>
                <w:sz w:val="17"/>
                <w:szCs w:val="17"/>
              </w:rPr>
            </w:pPr>
            <w:r w:rsidRPr="00F604BD">
              <w:rPr>
                <w:rFonts w:eastAsiaTheme="minorEastAsia"/>
                <w:sz w:val="17"/>
                <w:szCs w:val="17"/>
              </w:rPr>
              <w:t xml:space="preserve"> PŠ</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7,5</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204,266</w:t>
            </w: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18,953</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rPr>
                <w:rFonts w:eastAsiaTheme="minorEastAsia"/>
                <w:sz w:val="17"/>
                <w:szCs w:val="17"/>
              </w:rPr>
            </w:pPr>
            <w:r w:rsidRPr="00F604BD">
              <w:rPr>
                <w:rFonts w:eastAsiaTheme="minorEastAsia"/>
                <w:sz w:val="17"/>
                <w:szCs w:val="17"/>
              </w:rPr>
              <w:t>4.tř. (4.+5.r)</w:t>
            </w:r>
          </w:p>
          <w:p w:rsidR="00111BA0" w:rsidRPr="00F604BD" w:rsidRDefault="00111BA0">
            <w:pPr>
              <w:snapToGrid w:val="0"/>
              <w:rPr>
                <w:rFonts w:eastAsiaTheme="minorEastAsia"/>
                <w:sz w:val="17"/>
                <w:szCs w:val="17"/>
              </w:rPr>
            </w:pPr>
            <w:r w:rsidRPr="00F604BD">
              <w:rPr>
                <w:rFonts w:eastAsiaTheme="minorEastAsia"/>
                <w:sz w:val="17"/>
                <w:szCs w:val="17"/>
              </w:rPr>
              <w:t xml:space="preserve"> PŠ</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8,5</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70,823</w:t>
            </w: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7,447</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rPr>
                <w:rFonts w:eastAsiaTheme="minorEastAsia"/>
                <w:sz w:val="17"/>
                <w:szCs w:val="17"/>
              </w:rPr>
            </w:pPr>
            <w:r w:rsidRPr="00F604BD">
              <w:rPr>
                <w:rFonts w:eastAsiaTheme="minorEastAsia"/>
                <w:sz w:val="17"/>
                <w:szCs w:val="17"/>
              </w:rPr>
              <w:t>5.tř. (6. + 7.roč.)</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7</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279,285</w:t>
            </w: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24,186</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jc w:val="both"/>
              <w:rPr>
                <w:rFonts w:eastAsiaTheme="minorEastAsia"/>
                <w:sz w:val="17"/>
                <w:szCs w:val="17"/>
              </w:rPr>
            </w:pPr>
            <w:r w:rsidRPr="00F604BD">
              <w:rPr>
                <w:rFonts w:eastAsiaTheme="minorEastAsia"/>
                <w:sz w:val="17"/>
                <w:szCs w:val="17"/>
              </w:rPr>
              <w:t>6.tř. (8. + 9.roč.)</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10,5</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262,666</w:t>
            </w: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sz w:val="17"/>
                <w:szCs w:val="17"/>
              </w:rPr>
            </w:pPr>
            <w:r w:rsidRPr="001E07BF">
              <w:rPr>
                <w:rFonts w:eastAsiaTheme="minorEastAsia"/>
                <w:sz w:val="17"/>
                <w:szCs w:val="17"/>
              </w:rPr>
              <w:t>34,120</w:t>
            </w:r>
          </w:p>
        </w:tc>
      </w:tr>
      <w:tr w:rsidR="00111BA0" w:rsidRPr="00F604BD">
        <w:tc>
          <w:tcPr>
            <w:tcW w:w="1739" w:type="dxa"/>
            <w:tcBorders>
              <w:top w:val="nil"/>
              <w:left w:val="single" w:sz="4" w:space="0" w:color="000000"/>
              <w:bottom w:val="single" w:sz="4" w:space="0" w:color="000000"/>
              <w:right w:val="nil"/>
            </w:tcBorders>
          </w:tcPr>
          <w:p w:rsidR="00111BA0" w:rsidRPr="00F604BD" w:rsidRDefault="00111BA0">
            <w:pPr>
              <w:snapToGrid w:val="0"/>
              <w:jc w:val="both"/>
              <w:rPr>
                <w:rFonts w:eastAsiaTheme="minorEastAsia"/>
                <w:b/>
                <w:bCs/>
                <w:sz w:val="17"/>
                <w:szCs w:val="17"/>
              </w:rPr>
            </w:pPr>
            <w:r w:rsidRPr="00F604BD">
              <w:rPr>
                <w:rFonts w:eastAsiaTheme="minorEastAsia"/>
                <w:b/>
                <w:bCs/>
                <w:sz w:val="17"/>
                <w:szCs w:val="17"/>
              </w:rPr>
              <w:t>celkem</w:t>
            </w:r>
          </w:p>
        </w:tc>
        <w:tc>
          <w:tcPr>
            <w:tcW w:w="857"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44,5</w:t>
            </w:r>
          </w:p>
        </w:tc>
        <w:tc>
          <w:tcPr>
            <w:tcW w:w="1815"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740"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198"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0</w:t>
            </w:r>
          </w:p>
        </w:tc>
        <w:tc>
          <w:tcPr>
            <w:tcW w:w="1471" w:type="dxa"/>
            <w:tcBorders>
              <w:top w:val="nil"/>
              <w:left w:val="single" w:sz="4" w:space="0" w:color="000000"/>
              <w:bottom w:val="single" w:sz="4" w:space="0" w:color="000000"/>
              <w:right w:val="nil"/>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181,640</w:t>
            </w:r>
          </w:p>
        </w:tc>
        <w:tc>
          <w:tcPr>
            <w:tcW w:w="1300" w:type="dxa"/>
            <w:tcBorders>
              <w:top w:val="nil"/>
              <w:left w:val="single" w:sz="4" w:space="0" w:color="000000"/>
              <w:bottom w:val="single" w:sz="4" w:space="0" w:color="000000"/>
              <w:right w:val="single" w:sz="4" w:space="0" w:color="000000"/>
            </w:tcBorders>
          </w:tcPr>
          <w:p w:rsidR="00111BA0" w:rsidRPr="001E07BF" w:rsidRDefault="00111BA0">
            <w:pPr>
              <w:snapToGrid w:val="0"/>
              <w:jc w:val="center"/>
              <w:rPr>
                <w:rFonts w:eastAsiaTheme="minorEastAsia"/>
                <w:b/>
                <w:bCs/>
                <w:sz w:val="17"/>
                <w:szCs w:val="17"/>
              </w:rPr>
            </w:pPr>
            <w:r w:rsidRPr="001E07BF">
              <w:rPr>
                <w:rFonts w:eastAsiaTheme="minorEastAsia"/>
                <w:b/>
                <w:bCs/>
                <w:sz w:val="17"/>
                <w:szCs w:val="17"/>
              </w:rPr>
              <w:t>100</w:t>
            </w:r>
          </w:p>
        </w:tc>
      </w:tr>
    </w:tbl>
    <w:p w:rsidR="00111BA0" w:rsidRDefault="00111BA0"/>
    <w:p w:rsidR="00111BA0" w:rsidRDefault="00111BA0">
      <w:pPr>
        <w:rPr>
          <w:b/>
          <w:bCs/>
          <w:i/>
          <w:iCs/>
        </w:rPr>
      </w:pPr>
    </w:p>
    <w:p w:rsidR="00111BA0" w:rsidRDefault="00111BA0">
      <w:pPr>
        <w:pStyle w:val="Nadpis3"/>
        <w:tabs>
          <w:tab w:val="left" w:pos="0"/>
        </w:tabs>
      </w:pPr>
      <w:r>
        <w:t>Snížený stupeň z chování</w:t>
      </w:r>
    </w:p>
    <w:p w:rsidR="00111BA0" w:rsidRDefault="00111BA0">
      <w:pPr>
        <w:rPr>
          <w:b/>
          <w:bCs/>
          <w:i/>
          <w:iCs/>
        </w:rPr>
      </w:pPr>
    </w:p>
    <w:tbl>
      <w:tblPr>
        <w:tblW w:w="0" w:type="auto"/>
        <w:jc w:val="center"/>
        <w:tblLayout w:type="fixed"/>
        <w:tblCellMar>
          <w:left w:w="70" w:type="dxa"/>
          <w:right w:w="70" w:type="dxa"/>
        </w:tblCellMar>
        <w:tblLook w:val="0000"/>
      </w:tblPr>
      <w:tblGrid>
        <w:gridCol w:w="1842"/>
        <w:gridCol w:w="1842"/>
        <w:gridCol w:w="2242"/>
      </w:tblGrid>
      <w:tr w:rsidR="00111BA0" w:rsidRPr="00AE0CD9">
        <w:trPr>
          <w:jc w:val="center"/>
        </w:trPr>
        <w:tc>
          <w:tcPr>
            <w:tcW w:w="1842"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Stupeň z chování</w:t>
            </w:r>
          </w:p>
        </w:tc>
        <w:tc>
          <w:tcPr>
            <w:tcW w:w="1842" w:type="dxa"/>
            <w:tcBorders>
              <w:top w:val="single" w:sz="4" w:space="0" w:color="000000"/>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Počet</w:t>
            </w:r>
          </w:p>
        </w:tc>
        <w:tc>
          <w:tcPr>
            <w:tcW w:w="2242"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 z celku</w:t>
            </w:r>
          </w:p>
        </w:tc>
      </w:tr>
      <w:tr w:rsidR="00111BA0" w:rsidRPr="00AE0CD9">
        <w:trPr>
          <w:jc w:val="center"/>
        </w:trPr>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1</w:t>
            </w:r>
          </w:p>
        </w:tc>
        <w:tc>
          <w:tcPr>
            <w:tcW w:w="1842" w:type="dxa"/>
            <w:tcBorders>
              <w:top w:val="nil"/>
              <w:left w:val="single" w:sz="4" w:space="0" w:color="000000"/>
              <w:bottom w:val="single" w:sz="4" w:space="0" w:color="000000"/>
              <w:right w:val="nil"/>
            </w:tcBorders>
          </w:tcPr>
          <w:p w:rsidR="00111BA0" w:rsidRPr="00AE0CD9" w:rsidRDefault="004A53CE">
            <w:pPr>
              <w:snapToGrid w:val="0"/>
              <w:jc w:val="center"/>
              <w:rPr>
                <w:rFonts w:eastAsiaTheme="minorEastAsia"/>
              </w:rPr>
            </w:pPr>
            <w:r>
              <w:rPr>
                <w:rFonts w:eastAsiaTheme="minorEastAsia"/>
              </w:rPr>
              <w:t>42</w:t>
            </w:r>
          </w:p>
        </w:tc>
        <w:tc>
          <w:tcPr>
            <w:tcW w:w="2242"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95,455</w:t>
            </w:r>
          </w:p>
        </w:tc>
      </w:tr>
      <w:tr w:rsidR="00111BA0" w:rsidRPr="00AE0CD9">
        <w:trPr>
          <w:jc w:val="center"/>
        </w:trPr>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2</w:t>
            </w:r>
          </w:p>
        </w:tc>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0</w:t>
            </w:r>
          </w:p>
        </w:tc>
        <w:tc>
          <w:tcPr>
            <w:tcW w:w="2242"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 xml:space="preserve"> 0,000</w:t>
            </w:r>
          </w:p>
        </w:tc>
      </w:tr>
      <w:tr w:rsidR="00111BA0" w:rsidRPr="00AE0CD9">
        <w:trPr>
          <w:jc w:val="center"/>
        </w:trPr>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b/>
                <w:bCs/>
                <w:i/>
                <w:iCs/>
              </w:rPr>
            </w:pPr>
            <w:r w:rsidRPr="00AE0CD9">
              <w:rPr>
                <w:rFonts w:eastAsiaTheme="minorEastAsia"/>
                <w:b/>
                <w:bCs/>
                <w:i/>
                <w:iCs/>
              </w:rPr>
              <w:t>3</w:t>
            </w:r>
          </w:p>
        </w:tc>
        <w:tc>
          <w:tcPr>
            <w:tcW w:w="184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2</w:t>
            </w:r>
          </w:p>
        </w:tc>
        <w:tc>
          <w:tcPr>
            <w:tcW w:w="2242"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 xml:space="preserve"> 4,545</w:t>
            </w:r>
          </w:p>
        </w:tc>
      </w:tr>
    </w:tbl>
    <w:p w:rsidR="00111BA0" w:rsidRDefault="00111BA0"/>
    <w:p w:rsidR="00111BA0" w:rsidRDefault="00111BA0"/>
    <w:p w:rsidR="00111BA0" w:rsidRDefault="00111BA0">
      <w:pPr>
        <w:pStyle w:val="Nadpis3"/>
        <w:tabs>
          <w:tab w:val="left" w:pos="0"/>
        </w:tabs>
      </w:pPr>
      <w:r>
        <w:t>Celkový počet neomluvených hodin</w:t>
      </w:r>
    </w:p>
    <w:p w:rsidR="00111BA0" w:rsidRDefault="00111BA0">
      <w:pPr>
        <w:rPr>
          <w:b/>
          <w:bCs/>
          <w:i/>
          <w:iCs/>
        </w:rPr>
      </w:pPr>
    </w:p>
    <w:tbl>
      <w:tblPr>
        <w:tblW w:w="0" w:type="auto"/>
        <w:tblInd w:w="-68" w:type="dxa"/>
        <w:tblLayout w:type="fixed"/>
        <w:tblCellMar>
          <w:left w:w="70" w:type="dxa"/>
          <w:right w:w="70" w:type="dxa"/>
        </w:tblCellMar>
        <w:tblLook w:val="0000"/>
      </w:tblPr>
      <w:tblGrid>
        <w:gridCol w:w="4362"/>
        <w:gridCol w:w="4794"/>
      </w:tblGrid>
      <w:tr w:rsidR="00111BA0" w:rsidRPr="00AE0CD9">
        <w:tc>
          <w:tcPr>
            <w:tcW w:w="4362" w:type="dxa"/>
            <w:tcBorders>
              <w:top w:val="single" w:sz="4" w:space="0" w:color="000000"/>
              <w:left w:val="single" w:sz="4" w:space="0" w:color="000000"/>
              <w:bottom w:val="single" w:sz="4" w:space="0" w:color="000000"/>
              <w:right w:val="nil"/>
            </w:tcBorders>
          </w:tcPr>
          <w:p w:rsidR="00111BA0" w:rsidRPr="00AE0CD9" w:rsidRDefault="00111BA0">
            <w:pPr>
              <w:pStyle w:val="Nadpis3"/>
              <w:tabs>
                <w:tab w:val="left" w:pos="0"/>
              </w:tabs>
              <w:snapToGrid w:val="0"/>
              <w:rPr>
                <w:rFonts w:eastAsiaTheme="minorEastAsia"/>
              </w:rPr>
            </w:pPr>
            <w:r w:rsidRPr="00AE0CD9">
              <w:rPr>
                <w:rFonts w:eastAsiaTheme="minorEastAsia"/>
              </w:rPr>
              <w:t>Počet neomluvených hodin</w:t>
            </w:r>
          </w:p>
        </w:tc>
        <w:tc>
          <w:tcPr>
            <w:tcW w:w="4794" w:type="dxa"/>
            <w:tcBorders>
              <w:top w:val="single" w:sz="4" w:space="0" w:color="000000"/>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b/>
                <w:bCs/>
                <w:i/>
                <w:iCs/>
              </w:rPr>
            </w:pPr>
            <w:r w:rsidRPr="00AE0CD9">
              <w:rPr>
                <w:rFonts w:eastAsiaTheme="minorEastAsia"/>
                <w:b/>
                <w:bCs/>
                <w:i/>
                <w:iCs/>
              </w:rPr>
              <w:t xml:space="preserve"> na žáka     </w:t>
            </w:r>
          </w:p>
        </w:tc>
      </w:tr>
      <w:tr w:rsidR="00111BA0" w:rsidRPr="00AE0CD9">
        <w:tc>
          <w:tcPr>
            <w:tcW w:w="4362" w:type="dxa"/>
            <w:tcBorders>
              <w:top w:val="nil"/>
              <w:left w:val="single" w:sz="4" w:space="0" w:color="000000"/>
              <w:bottom w:val="single" w:sz="4" w:space="0" w:color="000000"/>
              <w:right w:val="nil"/>
            </w:tcBorders>
          </w:tcPr>
          <w:p w:rsidR="00111BA0" w:rsidRPr="00AE0CD9" w:rsidRDefault="00111BA0">
            <w:pPr>
              <w:snapToGrid w:val="0"/>
              <w:jc w:val="center"/>
              <w:rPr>
                <w:rFonts w:eastAsiaTheme="minorEastAsia"/>
              </w:rPr>
            </w:pPr>
            <w:r w:rsidRPr="00AE0CD9">
              <w:rPr>
                <w:rFonts w:eastAsiaTheme="minorEastAsia"/>
              </w:rPr>
              <w:t>633</w:t>
            </w:r>
          </w:p>
        </w:tc>
        <w:tc>
          <w:tcPr>
            <w:tcW w:w="4794" w:type="dxa"/>
            <w:tcBorders>
              <w:top w:val="nil"/>
              <w:left w:val="single" w:sz="4" w:space="0" w:color="000000"/>
              <w:bottom w:val="single" w:sz="4" w:space="0" w:color="000000"/>
              <w:right w:val="single" w:sz="4" w:space="0" w:color="000000"/>
            </w:tcBorders>
          </w:tcPr>
          <w:p w:rsidR="00111BA0" w:rsidRPr="00AE0CD9" w:rsidRDefault="00111BA0">
            <w:pPr>
              <w:snapToGrid w:val="0"/>
              <w:jc w:val="center"/>
              <w:rPr>
                <w:rFonts w:eastAsiaTheme="minorEastAsia"/>
              </w:rPr>
            </w:pPr>
            <w:r w:rsidRPr="00AE0CD9">
              <w:rPr>
                <w:rFonts w:eastAsiaTheme="minorEastAsia"/>
              </w:rPr>
              <w:t>14,386</w:t>
            </w:r>
          </w:p>
        </w:tc>
      </w:tr>
    </w:tbl>
    <w:p w:rsidR="00111BA0" w:rsidRDefault="00111BA0"/>
    <w:p w:rsidR="00111BA0" w:rsidRDefault="00111BA0"/>
    <w:p w:rsidR="00111BA0" w:rsidRDefault="00111BA0">
      <w:pPr>
        <w:rPr>
          <w:rFonts w:ascii="Comic Sans MS" w:hAnsi="Comic Sans MS" w:cs="Comic Sans MS"/>
          <w:b/>
          <w:bCs/>
          <w:u w:val="single"/>
        </w:rPr>
      </w:pPr>
      <w:r>
        <w:rPr>
          <w:rFonts w:ascii="Comic Sans MS" w:hAnsi="Comic Sans MS" w:cs="Comic Sans MS"/>
          <w:b/>
          <w:bCs/>
          <w:u w:val="single"/>
        </w:rPr>
        <w:t>6. Údaje o provedených inspekcích a kontrolách</w:t>
      </w:r>
    </w:p>
    <w:p w:rsidR="00111BA0" w:rsidRDefault="00111BA0">
      <w:pPr>
        <w:pStyle w:val="Rejstk"/>
        <w:suppressLineNumbers w:val="0"/>
        <w:rPr>
          <w:rFonts w:ascii="Times New Roman" w:hAnsi="Times New Roman" w:cs="Times New Roman"/>
        </w:rPr>
      </w:pPr>
    </w:p>
    <w:p w:rsidR="00111BA0" w:rsidRDefault="00111BA0">
      <w:pPr>
        <w:jc w:val="both"/>
        <w:rPr>
          <w:color w:val="FF0000"/>
        </w:rPr>
      </w:pPr>
    </w:p>
    <w:p w:rsidR="00111BA0" w:rsidRDefault="00111BA0">
      <w:pPr>
        <w:jc w:val="both"/>
        <w:rPr>
          <w:color w:val="000000"/>
        </w:rPr>
      </w:pPr>
      <w:r>
        <w:rPr>
          <w:color w:val="000000"/>
        </w:rPr>
        <w:t xml:space="preserve">Ve dnech 14.5.-31.8.2012 byla provedena veřejnosprávní kontrola ve smyslu </w:t>
      </w:r>
    </w:p>
    <w:p w:rsidR="00111BA0" w:rsidRDefault="00111BA0">
      <w:pPr>
        <w:jc w:val="both"/>
        <w:rPr>
          <w:color w:val="000000"/>
        </w:rPr>
      </w:pPr>
      <w:r>
        <w:rPr>
          <w:color w:val="000000"/>
        </w:rPr>
        <w:t>§11, odst.1 a 2 zákona č. 320/2001 Sb., o  finanční kontrole ve veřejné správě a o změně některých zákonů, ve znění pozdějších předpisů.</w:t>
      </w:r>
    </w:p>
    <w:p w:rsidR="00111BA0" w:rsidRDefault="00111BA0">
      <w:pPr>
        <w:jc w:val="both"/>
      </w:pPr>
      <w:r>
        <w:t>Nebyly shledány žádné nedostatky.</w:t>
      </w:r>
    </w:p>
    <w:p w:rsidR="00111BA0" w:rsidRDefault="00111BA0">
      <w:pPr>
        <w:jc w:val="both"/>
        <w:rPr>
          <w:color w:val="000000"/>
        </w:rPr>
      </w:pPr>
    </w:p>
    <w:p w:rsidR="00111BA0" w:rsidRDefault="00111BA0">
      <w:pPr>
        <w:jc w:val="both"/>
        <w:rPr>
          <w:color w:val="000000"/>
        </w:rPr>
      </w:pPr>
    </w:p>
    <w:p w:rsidR="00111BA0" w:rsidRDefault="00111BA0">
      <w:pPr>
        <w:pStyle w:val="Zkladntext"/>
        <w:rPr>
          <w:rFonts w:ascii="Comic Sans MS" w:hAnsi="Comic Sans MS" w:cs="Comic Sans MS"/>
          <w:b/>
          <w:bCs/>
          <w:u w:val="single"/>
        </w:rPr>
      </w:pPr>
      <w:r>
        <w:rPr>
          <w:rFonts w:ascii="Comic Sans MS" w:hAnsi="Comic Sans MS" w:cs="Comic Sans MS"/>
          <w:b/>
          <w:bCs/>
          <w:u w:val="single"/>
        </w:rPr>
        <w:t>7. Mimoškolní aktivity</w:t>
      </w:r>
    </w:p>
    <w:p w:rsidR="00111BA0" w:rsidRDefault="00111BA0">
      <w:pPr>
        <w:rPr>
          <w:b/>
          <w:bCs/>
          <w:i/>
          <w:iCs/>
          <w:u w:val="single"/>
        </w:rPr>
      </w:pPr>
    </w:p>
    <w:p w:rsidR="00111BA0" w:rsidRDefault="00111BA0">
      <w:pPr>
        <w:pStyle w:val="Nadpis6"/>
        <w:tabs>
          <w:tab w:val="left" w:pos="0"/>
        </w:tabs>
      </w:pPr>
      <w:r>
        <w:t xml:space="preserve">Organizace akcí na propagaci školy </w:t>
      </w:r>
    </w:p>
    <w:p w:rsidR="00111BA0" w:rsidRDefault="00111BA0"/>
    <w:p w:rsidR="00111BA0" w:rsidRDefault="00111BA0">
      <w:pPr>
        <w:jc w:val="both"/>
      </w:pPr>
      <w:r>
        <w:t xml:space="preserve">Od listopadu 2003 se naše škola prezentuje svými vlastními webovými stránkami na adrese </w:t>
      </w:r>
      <w:hyperlink r:id="rId12" w:history="1">
        <w:r>
          <w:rPr>
            <w:rStyle w:val="Hypertextovodkaz"/>
          </w:rPr>
          <w:t>http://zvlastniskola.dobruska.cz</w:t>
        </w:r>
      </w:hyperlink>
      <w:r>
        <w:t xml:space="preserve">, kde je možné dozvědět se o všech konaných akcích a životě školy. </w:t>
      </w:r>
    </w:p>
    <w:p w:rsidR="00111BA0" w:rsidRDefault="00111BA0">
      <w:pPr>
        <w:jc w:val="both"/>
      </w:pPr>
    </w:p>
    <w:p w:rsidR="00111BA0" w:rsidRDefault="00111BA0">
      <w:pPr>
        <w:jc w:val="both"/>
      </w:pPr>
      <w:r>
        <w:t xml:space="preserve">Škola se během školního roku prezentovala na veřejnosti </w:t>
      </w:r>
      <w:r>
        <w:rPr>
          <w:i/>
          <w:iCs/>
          <w:u w:val="single"/>
        </w:rPr>
        <w:t xml:space="preserve">výstavou žákovských prací </w:t>
      </w:r>
      <w:r>
        <w:t xml:space="preserve">v Pečovatelské službě v Dobrušce ve dnech 8.10.-10.10.2012 </w:t>
      </w:r>
    </w:p>
    <w:p w:rsidR="00111BA0" w:rsidRDefault="00111BA0">
      <w:pPr>
        <w:jc w:val="both"/>
        <w:rPr>
          <w:color w:val="FF0000"/>
        </w:rPr>
      </w:pPr>
    </w:p>
    <w:p w:rsidR="00111BA0" w:rsidRDefault="00111BA0">
      <w:pPr>
        <w:jc w:val="both"/>
      </w:pPr>
      <w:r>
        <w:lastRenderedPageBreak/>
        <w:t xml:space="preserve">V průběhu roku jsme se prezentovali také </w:t>
      </w:r>
      <w:r>
        <w:rPr>
          <w:i/>
          <w:iCs/>
          <w:u w:val="single"/>
        </w:rPr>
        <w:t>novinovými články</w:t>
      </w:r>
      <w:r>
        <w:t>, a to především do Novin Rychnovska a Orlických novin. Nepravidelnými příspěvky zásobovala ředitelka školy také Dobrušský zpravodaj.</w:t>
      </w:r>
    </w:p>
    <w:p w:rsidR="00111BA0" w:rsidRDefault="00111BA0">
      <w:pPr>
        <w:jc w:val="both"/>
      </w:pPr>
    </w:p>
    <w:p w:rsidR="00111BA0" w:rsidRDefault="00111BA0">
      <w:pPr>
        <w:jc w:val="both"/>
      </w:pPr>
      <w:r>
        <w:rPr>
          <w:i/>
          <w:iCs/>
          <w:u w:val="single"/>
        </w:rPr>
        <w:t>Místní kabelovou televizí</w:t>
      </w:r>
      <w:r>
        <w:t xml:space="preserve"> byly přenášeny celoškolní akce: vánoční besídka dne 21.12.2012 a. ze stadionu pak 3.Olympijské hry 17.června 2013 k oslavě Dne dětí.</w:t>
      </w:r>
    </w:p>
    <w:p w:rsidR="00111BA0" w:rsidRDefault="00111BA0">
      <w:pPr>
        <w:jc w:val="both"/>
      </w:pPr>
    </w:p>
    <w:p w:rsidR="00111BA0" w:rsidRDefault="00111BA0">
      <w:pPr>
        <w:jc w:val="both"/>
      </w:pPr>
      <w:r>
        <w:t xml:space="preserve">10.jubilejní den Otevřených dveří dne 4.6.2013 navštívily všechny třídy mateřské školy, zástupci města Dobrušky v čele s panem starostou a tajemnicí, ředitelé dobrušských škol, ale i </w:t>
      </w:r>
    </w:p>
    <w:p w:rsidR="00111BA0" w:rsidRDefault="00111BA0">
      <w:pPr>
        <w:jc w:val="both"/>
      </w:pPr>
      <w:r>
        <w:t>široká veřejnost.</w:t>
      </w:r>
    </w:p>
    <w:p w:rsidR="00111BA0" w:rsidRDefault="00111BA0">
      <w:pPr>
        <w:jc w:val="both"/>
      </w:pPr>
    </w:p>
    <w:p w:rsidR="00111BA0" w:rsidRDefault="00111BA0">
      <w:pPr>
        <w:jc w:val="both"/>
      </w:pPr>
      <w:r>
        <w:t xml:space="preserve">Vystoupení dětí pro dobrušské seniory v Domě s pečovatelskou službou a v Domově důchodců dne 11.12.2012  a 14.5. 2013 měla veliký ohlas. </w:t>
      </w:r>
    </w:p>
    <w:p w:rsidR="00111BA0" w:rsidRDefault="00111BA0">
      <w:pPr>
        <w:jc w:val="both"/>
      </w:pPr>
    </w:p>
    <w:p w:rsidR="00111BA0" w:rsidRDefault="00111BA0">
      <w:pPr>
        <w:jc w:val="both"/>
      </w:pPr>
      <w:r>
        <w:t>Spolupráce dobruškých škol s polskými školami pokračovala návštěvou ředitelů spřátelených škol z Dobrušky v polském Plocku ve dnech 19. – 21. června 2013.</w:t>
      </w:r>
    </w:p>
    <w:p w:rsidR="00111BA0" w:rsidRDefault="00111BA0">
      <w:pPr>
        <w:pStyle w:val="Zkladntext"/>
      </w:pPr>
    </w:p>
    <w:p w:rsidR="00111BA0" w:rsidRDefault="00111BA0">
      <w:pPr>
        <w:pStyle w:val="Zkladntext"/>
      </w:pPr>
    </w:p>
    <w:p w:rsidR="00111BA0" w:rsidRDefault="00111BA0">
      <w:pPr>
        <w:pStyle w:val="Zkladntext"/>
      </w:pPr>
      <w:r>
        <w:t>l. místo získala naše škola za nápadité zpracování skladby při vystoupení na 4. ročníku Hudebně divadelního festivalu dne 24.5.2013 v Náchodě. S tanečním čardášem jsme prezentovali školu při Bambiriádě v Náchodě 23.5.2013. S tímto programem rozšířeným o rómský zpěv a taneční kreaci Michaela Jaksona pak vystoupili naše děti v sobotu 8.6.2013 na 4.ročníku Festivalu národů v Hradci Králové a v sobotu 22.6.2013 jsme reprezentovali naši školu na 4.ročníku Festivalu národností v Josefově. Oba pořádal Výbor pro lidská práva Zastupitelstva Královéhradeckého kraje Občanské sdružení Soužití.</w:t>
      </w:r>
    </w:p>
    <w:p w:rsidR="00111BA0" w:rsidRDefault="00111BA0">
      <w:pPr>
        <w:pStyle w:val="Zkladntext"/>
      </w:pPr>
    </w:p>
    <w:p w:rsidR="00111BA0" w:rsidRDefault="00111BA0">
      <w:pPr>
        <w:pStyle w:val="Zkladntext"/>
      </w:pPr>
      <w:r>
        <w:t>Prodej výrobků našich žáků a tvořivé dílny při Vánočním jarmarku 16.12.2012 obohatil "kasičku" našeho občanského sdružení.</w:t>
      </w:r>
    </w:p>
    <w:p w:rsidR="00111BA0" w:rsidRDefault="00111BA0">
      <w:pPr>
        <w:pStyle w:val="Zkladntext"/>
      </w:pPr>
    </w:p>
    <w:p w:rsidR="00111BA0" w:rsidRDefault="00111BA0">
      <w:pPr>
        <w:pStyle w:val="Zkladntext"/>
      </w:pPr>
    </w:p>
    <w:p w:rsidR="00111BA0" w:rsidRDefault="00111BA0">
      <w:pPr>
        <w:rPr>
          <w:b/>
          <w:bCs/>
          <w:i/>
          <w:iCs/>
          <w:u w:val="single"/>
        </w:rPr>
      </w:pPr>
      <w:r>
        <w:rPr>
          <w:b/>
          <w:bCs/>
          <w:i/>
          <w:iCs/>
          <w:u w:val="single"/>
        </w:rPr>
        <w:t xml:space="preserve">Organizace volného času,  kulturního a sportovního  vyžití  žáků. </w:t>
      </w:r>
    </w:p>
    <w:p w:rsidR="00111BA0" w:rsidRDefault="00111BA0">
      <w:pPr>
        <w:rPr>
          <w:i/>
          <w:iCs/>
          <w:u w:val="single"/>
        </w:rPr>
      </w:pPr>
    </w:p>
    <w:p w:rsidR="00111BA0" w:rsidRDefault="00111BA0">
      <w:pPr>
        <w:jc w:val="both"/>
      </w:pPr>
      <w:r>
        <w:t>V tomto školním roce pracovalo  pod záštitou Občanského sdružení přátel Naší školy, které funguje při ZŠ v Dobrušce od června 2002</w:t>
      </w:r>
      <w:r>
        <w:rPr>
          <w:i/>
          <w:iCs/>
        </w:rPr>
        <w:t xml:space="preserve">, </w:t>
      </w:r>
      <w:r>
        <w:rPr>
          <w:i/>
          <w:iCs/>
          <w:u w:val="single"/>
        </w:rPr>
        <w:t>sedm zájmových kroužků</w:t>
      </w:r>
      <w:r>
        <w:t xml:space="preserve"> – sportovně- taneční,  keramický, rukodělný, vyšívání, informatiky, kroužek literárně-dramatický a hudební - hra na flétnu .</w:t>
      </w:r>
    </w:p>
    <w:p w:rsidR="00111BA0" w:rsidRDefault="00111BA0">
      <w:pPr>
        <w:jc w:val="both"/>
      </w:pPr>
      <w:r>
        <w:t>Z celkového počtu 48 žáků mělo kroužky 46 členů (některé děti navštěvovaly až 3-4 kroužky), z toho romského etnika a znevýhodněných rodin 56,52 %</w:t>
      </w:r>
    </w:p>
    <w:p w:rsidR="00111BA0" w:rsidRDefault="00111BA0">
      <w:pPr>
        <w:pStyle w:val="Nadpis2"/>
        <w:tabs>
          <w:tab w:val="left" w:pos="0"/>
        </w:tabs>
        <w:jc w:val="both"/>
        <w:rPr>
          <w:b w:val="0"/>
          <w:bCs w:val="0"/>
          <w:sz w:val="24"/>
          <w:szCs w:val="24"/>
          <w:u w:val="none"/>
        </w:rPr>
      </w:pPr>
      <w:r>
        <w:rPr>
          <w:b w:val="0"/>
          <w:bCs w:val="0"/>
          <w:sz w:val="24"/>
          <w:szCs w:val="24"/>
          <w:u w:val="none"/>
        </w:rPr>
        <w:t>Vedoucími kroužků jsou</w:t>
      </w:r>
    </w:p>
    <w:p w:rsidR="00111BA0" w:rsidRDefault="00111BA0">
      <w:pPr>
        <w:pStyle w:val="Zkladntextodsazen"/>
        <w:numPr>
          <w:ilvl w:val="1"/>
          <w:numId w:val="2"/>
        </w:numPr>
        <w:tabs>
          <w:tab w:val="left" w:pos="1080"/>
          <w:tab w:val="left" w:pos="1440"/>
        </w:tabs>
        <w:ind w:left="1080"/>
        <w:jc w:val="both"/>
      </w:pPr>
      <w:r>
        <w:t>členové Občanského sdružení přátel Naší školy, nečlenové,  asistentky pedagoga, pedagogové</w:t>
      </w:r>
    </w:p>
    <w:p w:rsidR="00111BA0" w:rsidRDefault="00111BA0">
      <w:pPr>
        <w:numPr>
          <w:ilvl w:val="1"/>
          <w:numId w:val="2"/>
        </w:numPr>
        <w:tabs>
          <w:tab w:val="left" w:pos="1080"/>
          <w:tab w:val="left" w:pos="1440"/>
        </w:tabs>
        <w:ind w:left="1080"/>
        <w:jc w:val="both"/>
      </w:pPr>
      <w:r>
        <w:t>lidé, kteří se sami zvolenému oboru činnosti věnují a mají tedy hodně znalostí a zkušeností, které se snaží dětem předat. Mezi ně patří i naše paní školnice.</w:t>
      </w:r>
    </w:p>
    <w:p w:rsidR="00111BA0" w:rsidRDefault="00111BA0">
      <w:pPr>
        <w:jc w:val="both"/>
      </w:pPr>
      <w:r>
        <w:t>Všichni pracují bez nároku na jakoukoli odměnu, ochotně a rádi věnují dětem svůj volný čas.</w:t>
      </w:r>
    </w:p>
    <w:p w:rsidR="00111BA0" w:rsidRDefault="00111BA0">
      <w:pPr>
        <w:jc w:val="both"/>
      </w:pPr>
    </w:p>
    <w:p w:rsidR="00111BA0" w:rsidRDefault="00111BA0">
      <w:pPr>
        <w:jc w:val="both"/>
        <w:rPr>
          <w:b/>
          <w:bCs/>
        </w:rPr>
      </w:pPr>
      <w:r>
        <w:rPr>
          <w:b/>
          <w:bCs/>
          <w:i/>
          <w:iCs/>
          <w:u w:val="single"/>
        </w:rPr>
        <w:t>Celoškolní kulturní akce</w:t>
      </w:r>
      <w:r>
        <w:rPr>
          <w:b/>
          <w:bCs/>
        </w:rPr>
        <w:t>:</w:t>
      </w:r>
    </w:p>
    <w:p w:rsidR="00111BA0" w:rsidRDefault="00111BA0">
      <w:pPr>
        <w:jc w:val="both"/>
      </w:pPr>
      <w:r>
        <w:t xml:space="preserve">-    1.9.2012    Slavnostní zahájení školního roku </w:t>
      </w:r>
    </w:p>
    <w:p w:rsidR="00111BA0" w:rsidRDefault="00111BA0">
      <w:pPr>
        <w:jc w:val="both"/>
      </w:pPr>
      <w:r>
        <w:t>-    7.9.2012    Seznamování žáků - opékání buřtů</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14.9.2012    „Den zemědělství Královéhradeckého kraje“</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 xml:space="preserve">5.10.2012    Spaní ve škole – večerní exkurze v Servisbalu, noční návštěva dobrušské </w:t>
      </w:r>
    </w:p>
    <w:p w:rsidR="00111BA0" w:rsidRDefault="00111BA0">
      <w:pPr>
        <w:pStyle w:val="Seznam"/>
        <w:tabs>
          <w:tab w:val="left" w:pos="360"/>
        </w:tabs>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radnice</w:t>
      </w:r>
    </w:p>
    <w:p w:rsidR="00111BA0" w:rsidRDefault="00111BA0">
      <w:pPr>
        <w:pStyle w:val="Seznam"/>
        <w:tabs>
          <w:tab w:val="left" w:pos="360"/>
        </w:tabs>
        <w:rPr>
          <w:rFonts w:ascii="Times New Roman" w:hAnsi="Times New Roman" w:cs="Times New Roman"/>
        </w:rPr>
      </w:pPr>
      <w:r>
        <w:rPr>
          <w:rFonts w:ascii="Times New Roman" w:hAnsi="Times New Roman" w:cs="Times New Roman"/>
        </w:rPr>
        <w:lastRenderedPageBreak/>
        <w:t>-   9.11.2012</w:t>
      </w:r>
      <w:r>
        <w:rPr>
          <w:rFonts w:ascii="Times New Roman" w:hAnsi="Times New Roman" w:cs="Times New Roman"/>
        </w:rPr>
        <w:tab/>
        <w:t>Martinské trhy</w:t>
      </w:r>
    </w:p>
    <w:p w:rsidR="00111BA0" w:rsidRDefault="00111BA0">
      <w:pPr>
        <w:pStyle w:val="Seznam"/>
        <w:tabs>
          <w:tab w:val="left" w:pos="360"/>
        </w:tabs>
        <w:rPr>
          <w:rFonts w:ascii="Times New Roman" w:hAnsi="Times New Roman" w:cs="Times New Roman"/>
        </w:rPr>
      </w:pPr>
      <w:r>
        <w:rPr>
          <w:rFonts w:ascii="Times New Roman" w:hAnsi="Times New Roman" w:cs="Times New Roman"/>
        </w:rPr>
        <w:t>- 20.11.2012</w:t>
      </w:r>
      <w:r>
        <w:rPr>
          <w:rFonts w:ascii="Times New Roman" w:hAnsi="Times New Roman" w:cs="Times New Roman"/>
        </w:rPr>
        <w:tab/>
        <w:t>Kino Dobruška – Věneček pohádek  - 1. st.</w:t>
      </w:r>
    </w:p>
    <w:p w:rsidR="00111BA0" w:rsidRDefault="00111BA0">
      <w:r>
        <w:t xml:space="preserve">   5.12.2012     Naši školu navštívil Mikuláš, čert  a anděl</w:t>
      </w:r>
    </w:p>
    <w:p w:rsidR="00111BA0" w:rsidRDefault="00111BA0">
      <w:pPr>
        <w:numPr>
          <w:ilvl w:val="2"/>
          <w:numId w:val="2"/>
        </w:numPr>
        <w:tabs>
          <w:tab w:val="left" w:pos="0"/>
          <w:tab w:val="left" w:pos="360"/>
        </w:tabs>
        <w:jc w:val="both"/>
      </w:pPr>
      <w:r>
        <w:t xml:space="preserve"> 21.12.2012    Vánoční besídka</w:t>
      </w:r>
    </w:p>
    <w:p w:rsidR="00111BA0" w:rsidRDefault="00111BA0">
      <w:pPr>
        <w:numPr>
          <w:ilvl w:val="2"/>
          <w:numId w:val="2"/>
        </w:numPr>
        <w:tabs>
          <w:tab w:val="left" w:pos="0"/>
          <w:tab w:val="left" w:pos="360"/>
        </w:tabs>
        <w:jc w:val="both"/>
      </w:pPr>
      <w:r>
        <w:t xml:space="preserve">   28.1.2013   Divadelní představení v Kině Dobruška – Kouzelná slůvka“ – 1.st.</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31.1.2013   Rozloučení s 1.pololetím školního  roku</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26.2.2013   Masopustní rej 1.st.</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27.2.2013   Canisterapie a felinoterapie     4.2.2013   Školní diskotéka – 2.st.</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21.3.2013   Divadelní představení Mrak – KD 1.st.</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27.3.2013   Diskotéka pro 2.st..</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11.4.2013   Morana – ukončení zimy</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21.3.2013   Barevný 1. jarní den</w:t>
      </w:r>
    </w:p>
    <w:p w:rsidR="00111BA0" w:rsidRDefault="00111BA0">
      <w:pPr>
        <w:pStyle w:val="Seznam"/>
        <w:numPr>
          <w:ilvl w:val="2"/>
          <w:numId w:val="2"/>
        </w:numPr>
        <w:tabs>
          <w:tab w:val="left" w:pos="0"/>
          <w:tab w:val="left" w:pos="360"/>
        </w:tabs>
        <w:rPr>
          <w:rFonts w:ascii="Times New Roman" w:hAnsi="Times New Roman" w:cs="Times New Roman"/>
        </w:rPr>
      </w:pPr>
      <w:r>
        <w:rPr>
          <w:rFonts w:ascii="Times New Roman" w:hAnsi="Times New Roman" w:cs="Times New Roman"/>
        </w:rPr>
        <w:t xml:space="preserve">     3.4.2013   JAS Dobruška – Divadelní představení „O 12 měsíčkách“</w:t>
      </w:r>
    </w:p>
    <w:p w:rsidR="00111BA0" w:rsidRDefault="00111BA0">
      <w:pPr>
        <w:numPr>
          <w:ilvl w:val="2"/>
          <w:numId w:val="2"/>
        </w:numPr>
        <w:tabs>
          <w:tab w:val="left" w:pos="0"/>
          <w:tab w:val="left" w:pos="360"/>
        </w:tabs>
        <w:jc w:val="both"/>
      </w:pPr>
      <w:r>
        <w:t xml:space="preserve">    21.5.2013  Školní výlet do ZOO Dvůr Králové nad Labem</w:t>
      </w:r>
    </w:p>
    <w:p w:rsidR="00111BA0" w:rsidRDefault="00111BA0">
      <w:pPr>
        <w:numPr>
          <w:ilvl w:val="2"/>
          <w:numId w:val="2"/>
        </w:numPr>
        <w:tabs>
          <w:tab w:val="left" w:pos="0"/>
          <w:tab w:val="left" w:pos="360"/>
        </w:tabs>
        <w:jc w:val="both"/>
      </w:pPr>
      <w:r>
        <w:t xml:space="preserve">    23.5.2013  Bambiriáda Náchod</w:t>
      </w:r>
    </w:p>
    <w:p w:rsidR="00111BA0" w:rsidRDefault="00111BA0">
      <w:pPr>
        <w:pStyle w:val="Seznam"/>
        <w:tabs>
          <w:tab w:val="left" w:pos="360"/>
        </w:tabs>
        <w:rPr>
          <w:rFonts w:ascii="Times New Roman" w:hAnsi="Times New Roman" w:cs="Times New Roman"/>
        </w:rPr>
      </w:pPr>
      <w:r>
        <w:rPr>
          <w:rFonts w:ascii="Times New Roman" w:hAnsi="Times New Roman" w:cs="Times New Roman"/>
        </w:rPr>
        <w:t>-   27.6.2013    Rozloučení se školním rokem – pouť na  hřišti v Běstvinách</w:t>
      </w:r>
    </w:p>
    <w:p w:rsidR="00111BA0" w:rsidRDefault="00111BA0">
      <w:pPr>
        <w:numPr>
          <w:ilvl w:val="2"/>
          <w:numId w:val="2"/>
        </w:numPr>
        <w:tabs>
          <w:tab w:val="left" w:pos="0"/>
          <w:tab w:val="left" w:pos="360"/>
        </w:tabs>
        <w:jc w:val="both"/>
      </w:pPr>
      <w:r>
        <w:t xml:space="preserve">   28.6.2013    Slavnostní ukončení školního roku</w:t>
      </w:r>
    </w:p>
    <w:p w:rsidR="00111BA0" w:rsidRDefault="00111BA0">
      <w:pPr>
        <w:pStyle w:val="Seznam"/>
        <w:tabs>
          <w:tab w:val="left" w:pos="360"/>
        </w:tabs>
        <w:rPr>
          <w:rFonts w:ascii="Times New Roman" w:hAnsi="Times New Roman" w:cs="Times New Roman"/>
        </w:rPr>
      </w:pPr>
    </w:p>
    <w:p w:rsidR="00111BA0" w:rsidRDefault="00111BA0">
      <w:pPr>
        <w:pStyle w:val="Seznam"/>
        <w:tabs>
          <w:tab w:val="left" w:pos="360"/>
        </w:tabs>
        <w:rPr>
          <w:rFonts w:ascii="Times New Roman" w:hAnsi="Times New Roman" w:cs="Times New Roman"/>
        </w:rPr>
      </w:pPr>
    </w:p>
    <w:p w:rsidR="00111BA0" w:rsidRDefault="00111BA0">
      <w:pPr>
        <w:tabs>
          <w:tab w:val="left" w:pos="360"/>
        </w:tabs>
        <w:jc w:val="both"/>
        <w:rPr>
          <w:b/>
          <w:bCs/>
          <w:i/>
          <w:iCs/>
          <w:u w:val="single"/>
        </w:rPr>
      </w:pPr>
      <w:r>
        <w:rPr>
          <w:b/>
          <w:bCs/>
          <w:i/>
          <w:iCs/>
          <w:u w:val="single"/>
        </w:rPr>
        <w:t>Uskutečněné exkurze žáků 8. a 9. ročníků:</w:t>
      </w:r>
    </w:p>
    <w:p w:rsidR="00111BA0" w:rsidRDefault="00111BA0">
      <w:pPr>
        <w:numPr>
          <w:ilvl w:val="2"/>
          <w:numId w:val="2"/>
        </w:numPr>
        <w:tabs>
          <w:tab w:val="left" w:pos="0"/>
          <w:tab w:val="left" w:pos="720"/>
        </w:tabs>
        <w:jc w:val="both"/>
        <w:rPr>
          <w:color w:val="000000"/>
        </w:rPr>
      </w:pPr>
      <w:r>
        <w:rPr>
          <w:color w:val="000000"/>
        </w:rPr>
        <w:t xml:space="preserve"> 19.11.2012 SŠ Opočno a Nové Město nad Metují - spolupráce</w:t>
      </w:r>
    </w:p>
    <w:p w:rsidR="00111BA0" w:rsidRDefault="00111BA0">
      <w:pPr>
        <w:numPr>
          <w:ilvl w:val="2"/>
          <w:numId w:val="2"/>
        </w:numPr>
        <w:tabs>
          <w:tab w:val="left" w:pos="0"/>
          <w:tab w:val="left" w:pos="720"/>
        </w:tabs>
        <w:jc w:val="both"/>
      </w:pPr>
      <w:r>
        <w:t xml:space="preserve">   4.12.2012 Úřad práce Rychnov nad Kněžnou- vycházející žáci</w:t>
      </w:r>
    </w:p>
    <w:p w:rsidR="00111BA0" w:rsidRDefault="00111BA0">
      <w:pPr>
        <w:tabs>
          <w:tab w:val="left" w:pos="720"/>
        </w:tabs>
        <w:jc w:val="both"/>
      </w:pPr>
    </w:p>
    <w:p w:rsidR="00111BA0" w:rsidRDefault="00111BA0">
      <w:pPr>
        <w:jc w:val="both"/>
        <w:rPr>
          <w:b/>
          <w:bCs/>
          <w:i/>
          <w:iCs/>
          <w:u w:val="single"/>
        </w:rPr>
      </w:pPr>
      <w:r>
        <w:rPr>
          <w:i/>
          <w:iCs/>
          <w:u w:val="single"/>
        </w:rPr>
        <w:t xml:space="preserve"> </w:t>
      </w:r>
      <w:r>
        <w:rPr>
          <w:b/>
          <w:bCs/>
          <w:i/>
          <w:iCs/>
          <w:u w:val="single"/>
        </w:rPr>
        <w:t>Prevence rizikového chování</w:t>
      </w:r>
    </w:p>
    <w:p w:rsidR="00111BA0" w:rsidRDefault="00111BA0">
      <w:pPr>
        <w:pStyle w:val="Zkladntext"/>
      </w:pPr>
      <w:r>
        <w:t>- Městská policie Dobruška  a Policie ČR – 20.11.2012- beseda-ukázky techniky a   výstroje</w:t>
      </w:r>
    </w:p>
    <w:p w:rsidR="00111BA0" w:rsidRDefault="00111BA0">
      <w:pPr>
        <w:pStyle w:val="Zkladntext"/>
      </w:pPr>
      <w:r>
        <w:t xml:space="preserve">- Mgr. Zdeňka Ženatová (PPP Rychnov nad Kněžnou) 14.2.2013 </w:t>
      </w:r>
    </w:p>
    <w:p w:rsidR="00111BA0" w:rsidRDefault="00111BA0">
      <w:pPr>
        <w:pStyle w:val="Zkladntext"/>
      </w:pPr>
      <w:r>
        <w:t xml:space="preserve">   3. třída – Šikana</w:t>
      </w:r>
    </w:p>
    <w:p w:rsidR="00111BA0" w:rsidRDefault="00111BA0">
      <w:pPr>
        <w:pStyle w:val="Zkladntext"/>
      </w:pPr>
      <w:r>
        <w:t xml:space="preserve">   4. třída – Kouření</w:t>
      </w:r>
    </w:p>
    <w:p w:rsidR="00111BA0" w:rsidRDefault="00111BA0">
      <w:pPr>
        <w:pStyle w:val="Zkladntext"/>
      </w:pPr>
      <w:r>
        <w:t xml:space="preserve">   5. třída – Záškoláctví</w:t>
      </w:r>
    </w:p>
    <w:p w:rsidR="00111BA0" w:rsidRDefault="00111BA0">
      <w:pPr>
        <w:pStyle w:val="Zkladntext"/>
      </w:pPr>
      <w:r>
        <w:t xml:space="preserve">   6. třída – Krádeže, vandalismus, násilí a interneat</w:t>
      </w:r>
    </w:p>
    <w:p w:rsidR="00111BA0" w:rsidRDefault="00111BA0">
      <w:pPr>
        <w:pStyle w:val="Zkladntext"/>
        <w:rPr>
          <w:color w:val="FF0000"/>
        </w:rPr>
      </w:pPr>
      <w:r>
        <w:t>beseda s MUDr. Bejdovou – gynekoložkou – žáci 6.– 9.roč. Předcházíme početí, 28.3.2013</w:t>
      </w:r>
    </w:p>
    <w:p w:rsidR="00111BA0" w:rsidRDefault="00111BA0">
      <w:pPr>
        <w:pStyle w:val="Zkladntext"/>
      </w:pPr>
      <w:r>
        <w:rPr>
          <w:color w:val="000000"/>
        </w:rPr>
        <w:t>- dne 7</w:t>
      </w:r>
      <w:r>
        <w:t>.6.2013 se všichni žáci zúčastnili Dne bezpečnostních složek v Dobrušce - prezentace    Policie ČR, Městská policie, HZS, Záchranná služba, Armáda apod.</w:t>
      </w:r>
    </w:p>
    <w:p w:rsidR="00111BA0" w:rsidRDefault="00111BA0">
      <w:pPr>
        <w:pStyle w:val="Zkladntext"/>
        <w:numPr>
          <w:ilvl w:val="2"/>
          <w:numId w:val="2"/>
        </w:numPr>
      </w:pPr>
      <w:r>
        <w:t>Vytvoření informačních nástěnek o škodlivosti kouření a o zdravém životním stylu</w:t>
      </w:r>
    </w:p>
    <w:p w:rsidR="00111BA0" w:rsidRDefault="00111BA0">
      <w:pPr>
        <w:pStyle w:val="Zkladntext"/>
        <w:numPr>
          <w:ilvl w:val="2"/>
          <w:numId w:val="2"/>
        </w:numPr>
        <w:rPr>
          <w:b/>
          <w:bCs/>
        </w:rPr>
      </w:pPr>
      <w:r>
        <w:t xml:space="preserve"> 18.6.2013 Beseda s Policií Dobruška a mluvčí Policie Rychnov n.K. pí.Alenou Kacálkovou </w:t>
      </w:r>
    </w:p>
    <w:p w:rsidR="00111BA0" w:rsidRDefault="00111BA0">
      <w:pPr>
        <w:pStyle w:val="Zkladntext"/>
      </w:pPr>
      <w:r>
        <w:rPr>
          <w:b/>
          <w:bCs/>
        </w:rPr>
        <w:t xml:space="preserve">   </w:t>
      </w:r>
      <w:r>
        <w:t>na téma „ Jak se ubránit šikaně při přestupu na střední školu“- vycházející žáci + 8.ročník</w:t>
      </w:r>
    </w:p>
    <w:p w:rsidR="00111BA0" w:rsidRDefault="00111BA0">
      <w:pPr>
        <w:pStyle w:val="Zkladntext"/>
      </w:pPr>
    </w:p>
    <w:p w:rsidR="00111BA0" w:rsidRDefault="00111BA0" w:rsidP="001E07BF">
      <w:pPr>
        <w:pStyle w:val="Zkladntext"/>
        <w:rPr>
          <w:b/>
          <w:bCs/>
          <w:u w:val="single"/>
        </w:rPr>
      </w:pPr>
      <w:r>
        <w:rPr>
          <w:b/>
          <w:bCs/>
          <w:u w:val="single"/>
        </w:rPr>
        <w:t xml:space="preserve"> Soutěže</w:t>
      </w:r>
    </w:p>
    <w:p w:rsidR="00111BA0" w:rsidRDefault="00111BA0">
      <w:pPr>
        <w:jc w:val="both"/>
        <w:rPr>
          <w:b/>
          <w:bCs/>
          <w:u w:val="single"/>
        </w:rPr>
      </w:pPr>
    </w:p>
    <w:p w:rsidR="00111BA0" w:rsidRDefault="00111BA0">
      <w:pPr>
        <w:jc w:val="both"/>
        <w:rPr>
          <w:color w:val="FF0000"/>
        </w:rPr>
      </w:pPr>
      <w:r>
        <w:t>Naše škola vyhlásila soutěž O nejkrásnějšího velikonočního zajíčka pro speciální a praktické školy v Královéhradeckém kraji – účastnilo se 7 škol</w:t>
      </w:r>
    </w:p>
    <w:p w:rsidR="00111BA0" w:rsidRDefault="00111BA0">
      <w:pPr>
        <w:pStyle w:val="Rejstk"/>
        <w:suppressLineNumbers w:val="0"/>
        <w:rPr>
          <w:rFonts w:ascii="Times New Roman" w:hAnsi="Times New Roman" w:cs="Times New Roman"/>
        </w:rPr>
      </w:pPr>
    </w:p>
    <w:p w:rsidR="00111BA0" w:rsidRDefault="00111BA0">
      <w:pPr>
        <w:jc w:val="both"/>
      </w:pPr>
      <w:r>
        <w:t xml:space="preserve">26.9.2012 se žáci naší školy zúčastnili </w:t>
      </w:r>
      <w:r>
        <w:rPr>
          <w:i/>
          <w:iCs/>
        </w:rPr>
        <w:t>XX. ročníku Sportovního desetiboje v Kostelci nad Orlicí.</w:t>
      </w:r>
      <w:r>
        <w:t xml:space="preserve"> </w:t>
      </w:r>
    </w:p>
    <w:p w:rsidR="00111BA0" w:rsidRDefault="00111BA0">
      <w:pPr>
        <w:jc w:val="both"/>
      </w:pPr>
    </w:p>
    <w:p w:rsidR="00111BA0" w:rsidRDefault="00111BA0">
      <w:pPr>
        <w:jc w:val="both"/>
      </w:pPr>
      <w:r>
        <w:rPr>
          <w:i/>
          <w:iCs/>
        </w:rPr>
        <w:t>OK - Sportovní hry mládeže v Rychnově nad Kněžnou – 14.5.2013</w:t>
      </w:r>
    </w:p>
    <w:p w:rsidR="00111BA0" w:rsidRDefault="00111BA0">
      <w:pPr>
        <w:jc w:val="both"/>
        <w:rPr>
          <w:i/>
          <w:iCs/>
        </w:rPr>
      </w:pPr>
      <w:r>
        <w:rPr>
          <w:i/>
          <w:iCs/>
        </w:rPr>
        <w:t>KK – Sportovní hry mládeže</w:t>
      </w:r>
      <w:r>
        <w:t xml:space="preserve"> </w:t>
      </w:r>
      <w:r>
        <w:rPr>
          <w:i/>
          <w:iCs/>
        </w:rPr>
        <w:t xml:space="preserve">– proběhlo v Hradci Králové 22.5.2013, naši školu   </w:t>
      </w:r>
    </w:p>
    <w:p w:rsidR="00111BA0" w:rsidRDefault="00111BA0">
      <w:pPr>
        <w:jc w:val="both"/>
        <w:rPr>
          <w:i/>
          <w:iCs/>
        </w:rPr>
      </w:pPr>
      <w:r>
        <w:rPr>
          <w:i/>
          <w:iCs/>
        </w:rPr>
        <w:t xml:space="preserve">          reprezentovaly dvě žákyně</w:t>
      </w:r>
    </w:p>
    <w:p w:rsidR="00111BA0" w:rsidRDefault="00111BA0">
      <w:pPr>
        <w:pStyle w:val="Obsahrmce"/>
        <w:rPr>
          <w:i/>
          <w:iCs/>
        </w:rPr>
      </w:pPr>
      <w:r>
        <w:rPr>
          <w:i/>
          <w:iCs/>
        </w:rPr>
        <w:t>NK – Sportovní hry proběhly na národní úrovni ve dnech 19.-21.6.2013. Naši školu reprezentovala  jedna žákyně</w:t>
      </w:r>
    </w:p>
    <w:p w:rsidR="00111BA0" w:rsidRDefault="00111BA0">
      <w:pPr>
        <w:pStyle w:val="Obsahrmce"/>
        <w:rPr>
          <w:i/>
          <w:iCs/>
        </w:rPr>
      </w:pPr>
    </w:p>
    <w:p w:rsidR="00111BA0" w:rsidRDefault="00111BA0">
      <w:pPr>
        <w:numPr>
          <w:ilvl w:val="2"/>
          <w:numId w:val="2"/>
        </w:numPr>
        <w:jc w:val="both"/>
        <w:rPr>
          <w:i/>
          <w:iCs/>
        </w:rPr>
      </w:pPr>
      <w:r>
        <w:rPr>
          <w:b/>
          <w:bCs/>
          <w:i/>
          <w:iCs/>
        </w:rPr>
        <w:lastRenderedPageBreak/>
        <w:t xml:space="preserve"> 1.místo</w:t>
      </w:r>
      <w:r>
        <w:rPr>
          <w:i/>
          <w:iCs/>
        </w:rPr>
        <w:t xml:space="preserve"> v mezinárodní výtvarné soutěži spřátelených partnerských škol z Polska , Litvy  a Česka pod názvem „ Otevřeme své srdce všem“ za vytvořené „Puzzle“ ve školní družině.</w:t>
      </w:r>
    </w:p>
    <w:p w:rsidR="00111BA0" w:rsidRDefault="00111BA0">
      <w:pPr>
        <w:jc w:val="both"/>
        <w:rPr>
          <w:i/>
          <w:iCs/>
        </w:rPr>
      </w:pPr>
    </w:p>
    <w:p w:rsidR="00111BA0" w:rsidRDefault="00111BA0">
      <w:pPr>
        <w:numPr>
          <w:ilvl w:val="2"/>
          <w:numId w:val="2"/>
        </w:numPr>
        <w:jc w:val="both"/>
        <w:rPr>
          <w:i/>
          <w:iCs/>
        </w:rPr>
      </w:pPr>
      <w:r>
        <w:rPr>
          <w:b/>
          <w:bCs/>
          <w:i/>
          <w:iCs/>
        </w:rPr>
        <w:t xml:space="preserve"> 1-2 místo a 3. místo </w:t>
      </w:r>
      <w:r>
        <w:rPr>
          <w:i/>
          <w:iCs/>
        </w:rPr>
        <w:t>v 19.ročníku mezinárodní soutěže Vánoce a betlém, jež pořádalo Městské muzeum v Ústí nad Orlicí.</w:t>
      </w:r>
    </w:p>
    <w:p w:rsidR="00111BA0" w:rsidRDefault="00111BA0">
      <w:pPr>
        <w:jc w:val="both"/>
        <w:rPr>
          <w:i/>
          <w:iCs/>
        </w:rPr>
      </w:pPr>
    </w:p>
    <w:p w:rsidR="00111BA0" w:rsidRDefault="00111BA0">
      <w:pPr>
        <w:numPr>
          <w:ilvl w:val="2"/>
          <w:numId w:val="2"/>
        </w:numPr>
        <w:jc w:val="both"/>
        <w:rPr>
          <w:i/>
          <w:iCs/>
        </w:rPr>
      </w:pPr>
      <w:r>
        <w:rPr>
          <w:b/>
          <w:bCs/>
          <w:i/>
          <w:iCs/>
        </w:rPr>
        <w:t xml:space="preserve"> 1.-2.místo </w:t>
      </w:r>
      <w:r>
        <w:rPr>
          <w:i/>
          <w:iCs/>
        </w:rPr>
        <w:t>v soutěži „Čerti a čertíci“ pořádané DDM Dobruška</w:t>
      </w:r>
    </w:p>
    <w:p w:rsidR="00111BA0" w:rsidRDefault="00111BA0">
      <w:pPr>
        <w:jc w:val="both"/>
        <w:rPr>
          <w:i/>
          <w:iCs/>
        </w:rPr>
      </w:pPr>
    </w:p>
    <w:p w:rsidR="00111BA0" w:rsidRDefault="00111BA0">
      <w:pPr>
        <w:numPr>
          <w:ilvl w:val="2"/>
          <w:numId w:val="2"/>
        </w:numPr>
        <w:jc w:val="both"/>
        <w:rPr>
          <w:i/>
          <w:iCs/>
        </w:rPr>
      </w:pPr>
      <w:r>
        <w:rPr>
          <w:b/>
          <w:bCs/>
          <w:i/>
          <w:iCs/>
        </w:rPr>
        <w:t xml:space="preserve"> 2. místo </w:t>
      </w:r>
      <w:r>
        <w:rPr>
          <w:i/>
          <w:iCs/>
        </w:rPr>
        <w:t xml:space="preserve">ve výtvarné soutěži „O nejhezčí velikonoční vajíčko“- ramínko s kraslicemi </w:t>
      </w:r>
    </w:p>
    <w:p w:rsidR="00111BA0" w:rsidRDefault="00111BA0">
      <w:pPr>
        <w:jc w:val="both"/>
        <w:rPr>
          <w:i/>
          <w:iCs/>
        </w:rPr>
      </w:pPr>
    </w:p>
    <w:p w:rsidR="00111BA0" w:rsidRDefault="00111BA0">
      <w:pPr>
        <w:numPr>
          <w:ilvl w:val="2"/>
          <w:numId w:val="2"/>
        </w:numPr>
        <w:jc w:val="both"/>
        <w:rPr>
          <w:i/>
          <w:iCs/>
        </w:rPr>
      </w:pPr>
      <w:r>
        <w:rPr>
          <w:b/>
          <w:bCs/>
          <w:i/>
          <w:iCs/>
        </w:rPr>
        <w:t xml:space="preserve"> dvě 1.místa </w:t>
      </w:r>
      <w:r>
        <w:rPr>
          <w:i/>
          <w:iCs/>
        </w:rPr>
        <w:t>v zahrádkářské soutěži „Náš život na zahrádce“ pořádal Český zahrádkářský svaz v Rychnově nad Kněžno</w:t>
      </w:r>
    </w:p>
    <w:p w:rsidR="00111BA0" w:rsidRDefault="00111BA0">
      <w:pPr>
        <w:pStyle w:val="Odstavecseseznamem"/>
        <w:rPr>
          <w:i/>
          <w:iCs/>
        </w:rPr>
      </w:pPr>
    </w:p>
    <w:p w:rsidR="00111BA0" w:rsidRDefault="00111BA0">
      <w:pPr>
        <w:jc w:val="both"/>
        <w:rPr>
          <w:i/>
          <w:iCs/>
        </w:rPr>
      </w:pPr>
    </w:p>
    <w:p w:rsidR="00111BA0" w:rsidRDefault="00111BA0">
      <w:pPr>
        <w:jc w:val="both"/>
        <w:rPr>
          <w:i/>
          <w:iCs/>
        </w:rPr>
      </w:pPr>
      <w:r>
        <w:rPr>
          <w:b/>
          <w:bCs/>
          <w:i/>
          <w:iCs/>
        </w:rPr>
        <w:t xml:space="preserve"> 1.místo </w:t>
      </w:r>
      <w:r>
        <w:rPr>
          <w:i/>
          <w:iCs/>
        </w:rPr>
        <w:t>v soutěži vyhlášené Dvorem Králové n .L. ve spolupráci s tamní ZOO –„Zvíře není věc“. Odměnou byla bezplatná návštěva 7 žáků a 2 učitelek v ZOO včetně hodnotných cen za „akváruim“ vyrobené ve ŠD</w:t>
      </w:r>
    </w:p>
    <w:p w:rsidR="00111BA0" w:rsidRDefault="00111BA0">
      <w:pPr>
        <w:jc w:val="both"/>
        <w:rPr>
          <w:i/>
          <w:iCs/>
        </w:rPr>
      </w:pPr>
    </w:p>
    <w:p w:rsidR="00111BA0" w:rsidRDefault="00111BA0">
      <w:pPr>
        <w:jc w:val="both"/>
        <w:rPr>
          <w:i/>
          <w:iCs/>
        </w:rPr>
      </w:pPr>
    </w:p>
    <w:p w:rsidR="00111BA0" w:rsidRDefault="00111BA0">
      <w:pPr>
        <w:pStyle w:val="Seznam"/>
        <w:numPr>
          <w:ilvl w:val="2"/>
          <w:numId w:val="2"/>
        </w:numPr>
        <w:rPr>
          <w:rFonts w:ascii="Times New Roman" w:hAnsi="Times New Roman" w:cs="Times New Roman"/>
          <w:b/>
          <w:bCs/>
          <w:u w:val="single"/>
        </w:rPr>
      </w:pPr>
      <w:r>
        <w:rPr>
          <w:rFonts w:ascii="Times New Roman" w:hAnsi="Times New Roman" w:cs="Times New Roman"/>
          <w:b/>
          <w:bCs/>
        </w:rPr>
        <w:t xml:space="preserve"> </w:t>
      </w:r>
      <w:r>
        <w:rPr>
          <w:rFonts w:ascii="Times New Roman" w:hAnsi="Times New Roman" w:cs="Times New Roman"/>
          <w:b/>
          <w:bCs/>
          <w:u w:val="single"/>
        </w:rPr>
        <w:t>účast v dalších výtvarných soutěžích:</w:t>
      </w:r>
    </w:p>
    <w:p w:rsidR="00111BA0" w:rsidRDefault="00111BA0">
      <w:pPr>
        <w:pStyle w:val="Seznam"/>
        <w:rPr>
          <w:rFonts w:ascii="Times New Roman" w:hAnsi="Times New Roman" w:cs="Times New Roman"/>
          <w:b/>
          <w:bCs/>
          <w:u w:val="single"/>
        </w:rPr>
      </w:pPr>
    </w:p>
    <w:p w:rsidR="00111BA0" w:rsidRDefault="00111BA0">
      <w:pPr>
        <w:numPr>
          <w:ilvl w:val="2"/>
          <w:numId w:val="2"/>
        </w:numPr>
        <w:jc w:val="both"/>
        <w:rPr>
          <w:i/>
          <w:iCs/>
        </w:rPr>
      </w:pPr>
      <w:r>
        <w:rPr>
          <w:i/>
          <w:iCs/>
        </w:rPr>
        <w:t xml:space="preserve"> Česko mýma očima aneb vzkaz pro mého kamaráda do Norska</w:t>
      </w:r>
    </w:p>
    <w:p w:rsidR="00111BA0" w:rsidRDefault="00111BA0">
      <w:pPr>
        <w:numPr>
          <w:ilvl w:val="2"/>
          <w:numId w:val="2"/>
        </w:numPr>
        <w:jc w:val="both"/>
        <w:rPr>
          <w:i/>
          <w:iCs/>
        </w:rPr>
      </w:pPr>
      <w:r>
        <w:rPr>
          <w:i/>
          <w:iCs/>
        </w:rPr>
        <w:t xml:space="preserve"> Ukaž, jak vidíš internet a vyhraj nový smartphon – Sdružení Linka bezpečí</w:t>
      </w:r>
    </w:p>
    <w:p w:rsidR="00111BA0" w:rsidRDefault="00111BA0">
      <w:pPr>
        <w:numPr>
          <w:ilvl w:val="2"/>
          <w:numId w:val="2"/>
        </w:numPr>
        <w:jc w:val="both"/>
        <w:rPr>
          <w:i/>
          <w:iCs/>
        </w:rPr>
      </w:pPr>
      <w:r>
        <w:rPr>
          <w:i/>
          <w:iCs/>
        </w:rPr>
        <w:t xml:space="preserve"> Máme rádi přírodu – Hnutí Brontosaurus</w:t>
      </w:r>
    </w:p>
    <w:p w:rsidR="00111BA0" w:rsidRDefault="00111BA0">
      <w:pPr>
        <w:numPr>
          <w:ilvl w:val="2"/>
          <w:numId w:val="2"/>
        </w:numPr>
        <w:jc w:val="both"/>
        <w:rPr>
          <w:i/>
          <w:iCs/>
        </w:rPr>
      </w:pPr>
      <w:r>
        <w:rPr>
          <w:i/>
          <w:iCs/>
        </w:rPr>
        <w:t xml:space="preserve"> Vánoční malování – Znojmo</w:t>
      </w:r>
    </w:p>
    <w:p w:rsidR="00111BA0" w:rsidRDefault="00111BA0">
      <w:pPr>
        <w:numPr>
          <w:ilvl w:val="2"/>
          <w:numId w:val="2"/>
        </w:numPr>
        <w:jc w:val="both"/>
        <w:rPr>
          <w:i/>
          <w:iCs/>
        </w:rPr>
      </w:pPr>
      <w:r>
        <w:rPr>
          <w:i/>
          <w:iCs/>
        </w:rPr>
        <w:t xml:space="preserve"> Zlaté sluníčko</w:t>
      </w:r>
    </w:p>
    <w:p w:rsidR="00111BA0" w:rsidRDefault="00111BA0">
      <w:pPr>
        <w:jc w:val="both"/>
        <w:rPr>
          <w:i/>
          <w:iCs/>
        </w:rPr>
      </w:pPr>
    </w:p>
    <w:p w:rsidR="00111BA0" w:rsidRDefault="00111BA0">
      <w:pPr>
        <w:jc w:val="both"/>
        <w:rPr>
          <w:i/>
          <w:iCs/>
          <w:u w:val="single"/>
        </w:rPr>
      </w:pPr>
      <w:r>
        <w:rPr>
          <w:i/>
          <w:iCs/>
          <w:u w:val="single"/>
        </w:rPr>
        <w:t>Okresní a Krajské kolo soutěže mladý zdravotník ČČK proběhlo v Úpici 6.6.2013</w:t>
      </w:r>
    </w:p>
    <w:p w:rsidR="00111BA0" w:rsidRDefault="00111BA0">
      <w:pPr>
        <w:jc w:val="both"/>
        <w:rPr>
          <w:i/>
          <w:iCs/>
          <w:u w:val="single"/>
        </w:rPr>
      </w:pPr>
      <w:r>
        <w:rPr>
          <w:i/>
          <w:iCs/>
          <w:u w:val="single"/>
        </w:rPr>
        <w:t>Soutěž mladých zdravotníků v Náchodě 30.5.2013</w:t>
      </w:r>
    </w:p>
    <w:p w:rsidR="00111BA0" w:rsidRDefault="00111BA0">
      <w:pPr>
        <w:jc w:val="both"/>
        <w:rPr>
          <w:u w:val="single"/>
        </w:rPr>
      </w:pPr>
    </w:p>
    <w:p w:rsidR="00111BA0" w:rsidRDefault="00111BA0">
      <w:pPr>
        <w:jc w:val="both"/>
        <w:rPr>
          <w:b/>
          <w:bCs/>
          <w:u w:val="single"/>
        </w:rPr>
      </w:pPr>
      <w:r>
        <w:rPr>
          <w:b/>
          <w:bCs/>
          <w:u w:val="single"/>
        </w:rPr>
        <w:t>Celoškolní akce v rámci environmentální výchovy</w:t>
      </w:r>
    </w:p>
    <w:p w:rsidR="00111BA0" w:rsidRDefault="00111BA0">
      <w:pPr>
        <w:jc w:val="both"/>
        <w:rPr>
          <w:b/>
          <w:bCs/>
          <w:u w:val="single"/>
        </w:rPr>
      </w:pPr>
    </w:p>
    <w:p w:rsidR="00111BA0" w:rsidRDefault="00111BA0">
      <w:pPr>
        <w:pStyle w:val="Obsahrmce"/>
        <w:numPr>
          <w:ilvl w:val="2"/>
          <w:numId w:val="2"/>
        </w:numPr>
      </w:pPr>
      <w:r>
        <w:t xml:space="preserve">  Projektový den – celodenní – 9.1.2013 celodenní  „Volně žijící zvířata, péče o ně a ochrana</w:t>
      </w:r>
    </w:p>
    <w:p w:rsidR="00111BA0" w:rsidRDefault="00111BA0">
      <w:pPr>
        <w:pStyle w:val="Obsahrmce"/>
      </w:pPr>
      <w:r>
        <w:t xml:space="preserve">   Životního prostředí“</w:t>
      </w:r>
    </w:p>
    <w:p w:rsidR="00111BA0" w:rsidRDefault="00111BA0">
      <w:pPr>
        <w:pStyle w:val="Obsahrmce"/>
        <w:numPr>
          <w:ilvl w:val="2"/>
          <w:numId w:val="2"/>
        </w:numPr>
      </w:pPr>
      <w:r>
        <w:t xml:space="preserve">  Zámecká obora v Opočně 29.1.2013 celodenní – přednáška </w:t>
      </w:r>
    </w:p>
    <w:p w:rsidR="00111BA0" w:rsidRDefault="00111BA0">
      <w:pPr>
        <w:pStyle w:val="Zkladntext"/>
        <w:numPr>
          <w:ilvl w:val="2"/>
          <w:numId w:val="2"/>
        </w:numPr>
      </w:pPr>
      <w:r>
        <w:t xml:space="preserve">  Den Země – úklid "Zlatého potoka a jeho okolí“  24.4.2013</w:t>
      </w:r>
    </w:p>
    <w:p w:rsidR="00111BA0" w:rsidRDefault="00111BA0">
      <w:pPr>
        <w:pStyle w:val="Zkladntext"/>
        <w:numPr>
          <w:ilvl w:val="2"/>
          <w:numId w:val="2"/>
        </w:numPr>
      </w:pPr>
      <w:r>
        <w:t xml:space="preserve">  Projekt – „ Vracíme se ke kořenům“  Bysterské Doly 22.5.2013</w:t>
      </w:r>
    </w:p>
    <w:p w:rsidR="00111BA0" w:rsidRDefault="00111BA0">
      <w:pPr>
        <w:pStyle w:val="Zkladntext"/>
      </w:pPr>
      <w:r>
        <w:t>-  sběr starého papíru (finanční zajištění akcí)</w:t>
      </w:r>
    </w:p>
    <w:p w:rsidR="00111BA0" w:rsidRDefault="00111BA0">
      <w:pPr>
        <w:pStyle w:val="Zkladntext"/>
      </w:pPr>
      <w:r>
        <w:t>-  třídění odpadů (ekologie)</w:t>
      </w:r>
    </w:p>
    <w:p w:rsidR="00111BA0" w:rsidRDefault="00111BA0">
      <w:pPr>
        <w:pStyle w:val="Obsahrmce"/>
      </w:pPr>
      <w:r>
        <w:t>-  celoroční péče o hezké okolí školy a školní zahrady</w:t>
      </w:r>
    </w:p>
    <w:p w:rsidR="00111BA0" w:rsidRDefault="00111BA0">
      <w:pPr>
        <w:numPr>
          <w:ilvl w:val="2"/>
          <w:numId w:val="2"/>
        </w:numPr>
        <w:jc w:val="both"/>
      </w:pPr>
      <w:r>
        <w:t xml:space="preserve">  spolupráce s rodiči</w:t>
      </w:r>
    </w:p>
    <w:p w:rsidR="00111BA0" w:rsidRDefault="00111BA0">
      <w:pPr>
        <w:jc w:val="both"/>
      </w:pPr>
    </w:p>
    <w:p w:rsidR="00111BA0" w:rsidRDefault="00111BA0">
      <w:pPr>
        <w:jc w:val="both"/>
        <w:rPr>
          <w:b/>
          <w:bCs/>
          <w:u w:val="single"/>
        </w:rPr>
      </w:pPr>
      <w:r>
        <w:rPr>
          <w:b/>
          <w:bCs/>
          <w:u w:val="single"/>
        </w:rPr>
        <w:t>Zpracování grantů</w:t>
      </w:r>
    </w:p>
    <w:p w:rsidR="00111BA0" w:rsidRDefault="00111BA0">
      <w:pPr>
        <w:pStyle w:val="Zkladntext"/>
        <w:rPr>
          <w:b/>
          <w:bCs/>
          <w:u w:val="single"/>
        </w:rPr>
      </w:pPr>
    </w:p>
    <w:p w:rsidR="00111BA0" w:rsidRDefault="00111BA0">
      <w:pPr>
        <w:pStyle w:val="Zkladntext"/>
        <w:tabs>
          <w:tab w:val="left" w:pos="24"/>
        </w:tabs>
        <w:rPr>
          <w:b/>
          <w:bCs/>
        </w:rPr>
      </w:pPr>
      <w:r>
        <w:rPr>
          <w:b/>
          <w:bCs/>
          <w:i/>
          <w:iCs/>
          <w:u w:val="single"/>
        </w:rPr>
        <w:t xml:space="preserve">Prevence rizikového chování </w:t>
      </w:r>
      <w:r>
        <w:rPr>
          <w:b/>
          <w:bCs/>
        </w:rPr>
        <w:t xml:space="preserve"> </w:t>
      </w:r>
    </w:p>
    <w:p w:rsidR="00111BA0" w:rsidRDefault="00111BA0">
      <w:pPr>
        <w:pStyle w:val="Zkladntext"/>
        <w:tabs>
          <w:tab w:val="left" w:pos="24"/>
        </w:tabs>
        <w:rPr>
          <w:b/>
          <w:bCs/>
        </w:rPr>
      </w:pPr>
      <w:r>
        <w:rPr>
          <w:b/>
          <w:bCs/>
        </w:rPr>
        <w:t xml:space="preserve"> </w:t>
      </w:r>
    </w:p>
    <w:p w:rsidR="00111BA0" w:rsidRDefault="00111BA0">
      <w:pPr>
        <w:pStyle w:val="Zkladntext"/>
        <w:tabs>
          <w:tab w:val="left" w:pos="24"/>
        </w:tabs>
      </w:pPr>
      <w:r>
        <w:t xml:space="preserve">Programy zaměřené na prevenci rizikového chování „13SMP01“ z dotačního programu Královéhradeckého kraje s názvem „Nikdy není příliš pozdě ani příliš brzy“ evidovaném pod číslem 13SMP01-0028  - </w:t>
      </w:r>
      <w:r>
        <w:rPr>
          <w:b/>
          <w:bCs/>
        </w:rPr>
        <w:t xml:space="preserve">úspěšný </w:t>
      </w:r>
      <w:r>
        <w:t>dotace 15000,-Kč</w:t>
      </w:r>
    </w:p>
    <w:p w:rsidR="001E07BF" w:rsidRDefault="001E07BF" w:rsidP="001E07BF">
      <w:pPr>
        <w:pStyle w:val="Zkladntext"/>
        <w:tabs>
          <w:tab w:val="left" w:pos="1440"/>
        </w:tabs>
      </w:pPr>
    </w:p>
    <w:p w:rsidR="00111BA0" w:rsidRDefault="00111BA0">
      <w:pPr>
        <w:pStyle w:val="Zkladntext"/>
        <w:tabs>
          <w:tab w:val="left" w:pos="1440"/>
        </w:tabs>
      </w:pPr>
      <w:r>
        <w:rPr>
          <w:b/>
          <w:bCs/>
        </w:rPr>
        <w:t>Spolupráce škol v Dobrušce</w:t>
      </w:r>
      <w:r>
        <w:t xml:space="preserve"> – s MŠ , ZŠ Fr.Kupky, Gymnaziem Dobruška                                                </w:t>
      </w:r>
    </w:p>
    <w:p w:rsidR="00111BA0" w:rsidRDefault="00111BA0">
      <w:pPr>
        <w:rPr>
          <w:b/>
          <w:bCs/>
          <w:color w:val="000000"/>
        </w:rPr>
      </w:pPr>
      <w:r>
        <w:rPr>
          <w:b/>
          <w:bCs/>
          <w:color w:val="000000"/>
        </w:rPr>
        <w:lastRenderedPageBreak/>
        <w:t>Mezinárodní spolupráce škol s polskými školami od roku 2008</w:t>
      </w:r>
    </w:p>
    <w:p w:rsidR="00111BA0" w:rsidRDefault="00111BA0">
      <w:pPr>
        <w:pStyle w:val="Zkladntext"/>
        <w:tabs>
          <w:tab w:val="left" w:pos="720"/>
        </w:tabs>
      </w:pPr>
      <w:r>
        <w:t xml:space="preserve">Škola </w:t>
      </w:r>
      <w:r>
        <w:rPr>
          <w:i/>
          <w:iCs/>
          <w:u w:val="single"/>
        </w:rPr>
        <w:t>navázala vztahy s polskými školami</w:t>
      </w:r>
      <w:r>
        <w:t xml:space="preserve"> , a to hned se třemi:</w:t>
      </w:r>
    </w:p>
    <w:p w:rsidR="00111BA0" w:rsidRDefault="00111BA0">
      <w:pPr>
        <w:pStyle w:val="Zkladntext"/>
        <w:numPr>
          <w:ilvl w:val="2"/>
          <w:numId w:val="2"/>
        </w:numPr>
        <w:tabs>
          <w:tab w:val="left" w:pos="0"/>
          <w:tab w:val="left" w:pos="720"/>
        </w:tabs>
      </w:pPr>
      <w:r>
        <w:t xml:space="preserve">  Specjalny Osŕodek Szkolno-Wychowawczy Nr.1 im. Ks. Jana Twardowskiego P</w:t>
      </w:r>
      <w:r>
        <w:rPr>
          <w:strike/>
        </w:rPr>
        <w:t>l</w:t>
      </w:r>
      <w:r>
        <w:t xml:space="preserve">ock </w:t>
      </w:r>
    </w:p>
    <w:p w:rsidR="00111BA0" w:rsidRDefault="00111BA0">
      <w:pPr>
        <w:pStyle w:val="Zkladntext"/>
        <w:numPr>
          <w:ilvl w:val="2"/>
          <w:numId w:val="2"/>
        </w:numPr>
        <w:tabs>
          <w:tab w:val="left" w:pos="0"/>
          <w:tab w:val="left" w:pos="720"/>
        </w:tabs>
      </w:pPr>
      <w:r>
        <w:t xml:space="preserve">  Specjalny Osŕodek Szkolno-Wychowawczy Nr.2 P</w:t>
      </w:r>
      <w:r>
        <w:rPr>
          <w:strike/>
        </w:rPr>
        <w:t>l</w:t>
      </w:r>
      <w:r>
        <w:t>ock.</w:t>
      </w:r>
    </w:p>
    <w:p w:rsidR="00111BA0" w:rsidRDefault="00111BA0">
      <w:pPr>
        <w:pStyle w:val="Zkladntext"/>
        <w:numPr>
          <w:ilvl w:val="2"/>
          <w:numId w:val="2"/>
        </w:numPr>
        <w:tabs>
          <w:tab w:val="left" w:pos="0"/>
          <w:tab w:val="left" w:pos="720"/>
        </w:tabs>
      </w:pPr>
      <w:r>
        <w:t xml:space="preserve">  Zespol Szkol Ogólnolsztalcacacych Specjalnych nr. 7 Plock</w:t>
      </w:r>
    </w:p>
    <w:p w:rsidR="00111BA0" w:rsidRDefault="00111BA0">
      <w:pPr>
        <w:pStyle w:val="Zkladntext"/>
        <w:tabs>
          <w:tab w:val="left" w:pos="720"/>
        </w:tabs>
      </w:pPr>
    </w:p>
    <w:p w:rsidR="00111BA0" w:rsidRDefault="00111BA0">
      <w:pPr>
        <w:pStyle w:val="Zkladntext"/>
        <w:tabs>
          <w:tab w:val="left" w:pos="24"/>
        </w:tabs>
      </w:pPr>
    </w:p>
    <w:p w:rsidR="00111BA0" w:rsidRDefault="00111BA0">
      <w:pPr>
        <w:jc w:val="both"/>
      </w:pPr>
      <w:r>
        <w:rPr>
          <w:i/>
          <w:iCs/>
          <w:u w:val="single"/>
        </w:rPr>
        <w:t xml:space="preserve">Škola stále spolupracuje s holandskými přáteli </w:t>
      </w:r>
      <w:r>
        <w:t xml:space="preserve"> - ti vozí našim žákům mnoho dárků v podobě „oblečení“ a hraček.</w:t>
      </w:r>
    </w:p>
    <w:p w:rsidR="00111BA0" w:rsidRDefault="00111BA0">
      <w:pPr>
        <w:jc w:val="both"/>
      </w:pPr>
    </w:p>
    <w:p w:rsidR="00111BA0" w:rsidRDefault="00111BA0">
      <w:pPr>
        <w:jc w:val="both"/>
      </w:pPr>
    </w:p>
    <w:p w:rsidR="00111BA0" w:rsidRDefault="00111BA0">
      <w:pPr>
        <w:jc w:val="both"/>
        <w:rPr>
          <w:b/>
          <w:bCs/>
          <w:i/>
          <w:iCs/>
          <w:u w:val="single"/>
        </w:rPr>
      </w:pPr>
      <w:r>
        <w:rPr>
          <w:b/>
          <w:bCs/>
          <w:i/>
          <w:iCs/>
          <w:u w:val="single"/>
        </w:rPr>
        <w:t>Základní údaje o hospodaření školy</w:t>
      </w:r>
    </w:p>
    <w:p w:rsidR="00111BA0" w:rsidRDefault="00111BA0">
      <w:pPr>
        <w:jc w:val="both"/>
      </w:pPr>
    </w:p>
    <w:p w:rsidR="00111BA0" w:rsidRDefault="00111BA0">
      <w:pPr>
        <w:jc w:val="both"/>
        <w:rPr>
          <w:i/>
          <w:iCs/>
        </w:rPr>
      </w:pPr>
      <w:r>
        <w:t xml:space="preserve">Naše škola hospodařila v roce 2012 s hospodářským výsledkem ve výši </w:t>
      </w:r>
      <w:r>
        <w:rPr>
          <w:i/>
          <w:iCs/>
        </w:rPr>
        <w:t xml:space="preserve">47.836,20 Kč </w:t>
      </w:r>
      <w:r>
        <w:t xml:space="preserve">– na straně příjmů s částkou  </w:t>
      </w:r>
      <w:r>
        <w:rPr>
          <w:i/>
          <w:iCs/>
        </w:rPr>
        <w:t xml:space="preserve">6.125.389.92   Kč </w:t>
      </w:r>
      <w:r>
        <w:t xml:space="preserve">a na straně výdajů s částkou </w:t>
      </w:r>
      <w:r>
        <w:rPr>
          <w:i/>
          <w:iCs/>
        </w:rPr>
        <w:t>6.077.553,72  Kč .</w:t>
      </w:r>
    </w:p>
    <w:p w:rsidR="00111BA0" w:rsidRDefault="00111BA0">
      <w:pPr>
        <w:jc w:val="both"/>
        <w:rPr>
          <w:i/>
          <w:iCs/>
        </w:rPr>
      </w:pPr>
    </w:p>
    <w:p w:rsidR="00111BA0" w:rsidRDefault="00111BA0">
      <w:pPr>
        <w:jc w:val="both"/>
      </w:pPr>
      <w:r>
        <w:t xml:space="preserve">V roce 2012 jsme obdrželi neinvestiční příspěvek od našeho zřizovatele na opravu podlah v nově vzniklé dílně, byly vyměněny hlavní vchodové dveře a zadní vrata do dílny za kvalitnější, plastové dveře. </w:t>
      </w:r>
    </w:p>
    <w:p w:rsidR="00111BA0" w:rsidRDefault="00111BA0">
      <w:pPr>
        <w:pStyle w:val="Obsahrmce"/>
      </w:pPr>
    </w:p>
    <w:p w:rsidR="00111BA0" w:rsidRDefault="00111BA0">
      <w:pPr>
        <w:jc w:val="both"/>
        <w:rPr>
          <w:i/>
          <w:iCs/>
        </w:rPr>
      </w:pPr>
      <w:r>
        <w:t xml:space="preserve">Na zcela pokrytém fondu kulturních a sociálních potřeb měla organizace k 31.12.2012 částku </w:t>
      </w:r>
      <w:r>
        <w:rPr>
          <w:i/>
          <w:iCs/>
        </w:rPr>
        <w:t xml:space="preserve">18.546,63 Kč. </w:t>
      </w:r>
      <w:r>
        <w:t xml:space="preserve">Fond reprodukce majetku je zcela krytý. K 31.12.2012 činí </w:t>
      </w:r>
      <w:r>
        <w:rPr>
          <w:i/>
          <w:iCs/>
        </w:rPr>
        <w:t>43.168,-Kč</w:t>
      </w:r>
    </w:p>
    <w:p w:rsidR="00111BA0" w:rsidRDefault="00111BA0">
      <w:pPr>
        <w:pStyle w:val="Nadpis7"/>
        <w:tabs>
          <w:tab w:val="left" w:pos="0"/>
        </w:tabs>
      </w:pPr>
    </w:p>
    <w:p w:rsidR="00111BA0" w:rsidRDefault="00111BA0">
      <w:pPr>
        <w:pStyle w:val="Nadpis7"/>
        <w:tabs>
          <w:tab w:val="left" w:pos="0"/>
        </w:tabs>
      </w:pPr>
    </w:p>
    <w:p w:rsidR="00111BA0" w:rsidRDefault="00111BA0">
      <w:pPr>
        <w:pStyle w:val="Nadpis7"/>
        <w:tabs>
          <w:tab w:val="left" w:pos="0"/>
        </w:tabs>
      </w:pPr>
    </w:p>
    <w:p w:rsidR="00111BA0" w:rsidRDefault="00111BA0">
      <w:pPr>
        <w:pStyle w:val="Nadpis7"/>
        <w:tabs>
          <w:tab w:val="left" w:pos="0"/>
        </w:tabs>
      </w:pPr>
      <w:r>
        <w:t>Závěrem</w:t>
      </w:r>
    </w:p>
    <w:p w:rsidR="00111BA0" w:rsidRDefault="00111BA0"/>
    <w:p w:rsidR="00111BA0" w:rsidRDefault="00111BA0">
      <w:pPr>
        <w:pStyle w:val="Zkladntext"/>
      </w:pPr>
      <w:r>
        <w:t xml:space="preserve">Na konci školního roku 2012/2013 je nutné poděkovat především Občanskému sdružení přátel Naší školy, díky němuž se děje mnohé v naší škole. </w:t>
      </w:r>
    </w:p>
    <w:p w:rsidR="00111BA0" w:rsidRDefault="00111BA0">
      <w:pPr>
        <w:pStyle w:val="Zkladntext"/>
      </w:pPr>
    </w:p>
    <w:p w:rsidR="00111BA0" w:rsidRDefault="00111BA0">
      <w:pPr>
        <w:pStyle w:val="Zkladntext"/>
      </w:pPr>
      <w:r>
        <w:t>Nelze opomenout ani dotace Královéhradeckého kraje a Ministerstva školství, mládeže a tělovýchovy.</w:t>
      </w:r>
    </w:p>
    <w:p w:rsidR="00111BA0" w:rsidRDefault="00111BA0">
      <w:pPr>
        <w:pStyle w:val="Zkladntext"/>
      </w:pPr>
    </w:p>
    <w:p w:rsidR="00111BA0" w:rsidRDefault="00111BA0">
      <w:pPr>
        <w:pStyle w:val="Zkladntext"/>
      </w:pPr>
      <w:r>
        <w:t>Naše poděkování proto i v letošním roce směřuje:</w:t>
      </w:r>
    </w:p>
    <w:p w:rsidR="00111BA0" w:rsidRDefault="00111BA0">
      <w:pPr>
        <w:jc w:val="both"/>
      </w:pPr>
    </w:p>
    <w:p w:rsidR="00111BA0" w:rsidRDefault="00111BA0">
      <w:pPr>
        <w:pStyle w:val="Zkladntext"/>
      </w:pPr>
      <w:r>
        <w:t>našemu zřizovateli – Královéhradeckému kraji</w:t>
      </w:r>
    </w:p>
    <w:p w:rsidR="00111BA0" w:rsidRDefault="00111BA0">
      <w:pPr>
        <w:pStyle w:val="Zkladntext"/>
      </w:pPr>
      <w:r>
        <w:t>Ministerstvu školství, mládeže a tělovýchovy</w:t>
      </w:r>
    </w:p>
    <w:p w:rsidR="00111BA0" w:rsidRDefault="00111BA0">
      <w:pPr>
        <w:pStyle w:val="Zkladntext"/>
      </w:pPr>
      <w:r>
        <w:t>Občanskému sdružení přátel Naší školy</w:t>
      </w:r>
    </w:p>
    <w:p w:rsidR="00111BA0" w:rsidRDefault="00111BA0">
      <w:pPr>
        <w:pStyle w:val="Zkladntext"/>
      </w:pPr>
      <w:r>
        <w:t>Městu Dobruška</w:t>
      </w:r>
    </w:p>
    <w:p w:rsidR="00111BA0" w:rsidRDefault="00111BA0">
      <w:pPr>
        <w:pStyle w:val="Zkladntext"/>
      </w:pPr>
      <w:r>
        <w:t>Městské knihovně v  Dobrušce</w:t>
      </w:r>
    </w:p>
    <w:p w:rsidR="00111BA0" w:rsidRDefault="00111BA0">
      <w:pPr>
        <w:pStyle w:val="Zkladntext"/>
      </w:pPr>
      <w:r>
        <w:t xml:space="preserve">Městskému muzeu v Dobrušce  </w:t>
      </w:r>
    </w:p>
    <w:p w:rsidR="00111BA0" w:rsidRDefault="00111BA0">
      <w:pPr>
        <w:pStyle w:val="Zkladntext"/>
      </w:pPr>
      <w:r>
        <w:t>SDH Běstviny</w:t>
      </w:r>
    </w:p>
    <w:p w:rsidR="00111BA0" w:rsidRDefault="00111BA0">
      <w:pPr>
        <w:pStyle w:val="Zkladntext"/>
      </w:pPr>
      <w:r>
        <w:t>TJ Sokol Dobruška</w:t>
      </w:r>
    </w:p>
    <w:p w:rsidR="00111BA0" w:rsidRDefault="00111BA0">
      <w:pPr>
        <w:pStyle w:val="Zkladntext"/>
      </w:pPr>
    </w:p>
    <w:p w:rsidR="00111BA0" w:rsidRDefault="00111BA0">
      <w:pPr>
        <w:pStyle w:val="Zkladntext"/>
      </w:pPr>
      <w:r>
        <w:t>a také všem pedagogickým i provozním zaměstnancům naší školy v Dobrušce.</w:t>
      </w:r>
    </w:p>
    <w:p w:rsidR="00111BA0" w:rsidRDefault="00111BA0">
      <w:pPr>
        <w:pStyle w:val="Zkladntext"/>
      </w:pPr>
      <w:r>
        <w:t xml:space="preserve">Ti všichni se neustále zasluhují o to, že naše škola stále funguje, prezentuje se na veřejnosti, má dostatečné množství materiálu pro pracovní vyučování a výtvarnou výchovu, stejně tak množství sponzorských darů pro různé soutěže a hlavně máme tak skvělé pracovní prostředí pro výuku našich žáků! </w:t>
      </w:r>
      <w:r>
        <w:rPr>
          <w:i/>
          <w:iCs/>
        </w:rPr>
        <w:t>Školní rok 2012/2013 uzavřeli pracovníci školy v Běstvinách dne</w:t>
      </w:r>
      <w:r>
        <w:t xml:space="preserve"> 28.6.2013</w:t>
      </w:r>
    </w:p>
    <w:p w:rsidR="00111BA0" w:rsidRDefault="00111BA0">
      <w:r>
        <w:tab/>
      </w:r>
      <w:r>
        <w:tab/>
      </w:r>
      <w:r>
        <w:tab/>
        <w:t xml:space="preserve">      </w:t>
      </w:r>
      <w:r>
        <w:tab/>
        <w:t xml:space="preserve">   </w:t>
      </w:r>
    </w:p>
    <w:p w:rsidR="00111BA0" w:rsidRDefault="00111BA0">
      <w:pPr>
        <w:pStyle w:val="Zkladntext"/>
      </w:pPr>
      <w:r>
        <w:lastRenderedPageBreak/>
        <w:t>Výroční zpráva o činnosti školy za školní rok 2012/2013</w:t>
      </w:r>
      <w:r>
        <w:rPr>
          <w:color w:val="FF0000"/>
        </w:rPr>
        <w:t xml:space="preserve"> </w:t>
      </w:r>
      <w:r>
        <w:t>č.j.: zsopdka /319/ 2013</w:t>
      </w:r>
      <w:r>
        <w:rPr>
          <w:color w:val="FF0000"/>
        </w:rPr>
        <w:t xml:space="preserve"> </w:t>
      </w:r>
      <w:r>
        <w:t>byla projednána  a schválena mimořádnou pedagogickou radou dne 10.září 2013.</w:t>
      </w:r>
    </w:p>
    <w:p w:rsidR="00111BA0" w:rsidRDefault="00111BA0">
      <w:pPr>
        <w:pStyle w:val="Zkladntext"/>
      </w:pPr>
    </w:p>
    <w:p w:rsidR="00111BA0" w:rsidRDefault="00111BA0">
      <w:pPr>
        <w:pStyle w:val="Zkladntext"/>
      </w:pPr>
      <w:r>
        <w:t>Školská rada projednala a schválila Výroční zprávu za školní rok 2012/2013 č.j.:zsopdka/319/2013 dne 18.září 2013.</w:t>
      </w:r>
    </w:p>
    <w:p w:rsidR="00111BA0" w:rsidRDefault="00111BA0">
      <w:pPr>
        <w:pStyle w:val="Zkladntext"/>
        <w:rPr>
          <w:color w:val="000000"/>
        </w:rPr>
      </w:pPr>
    </w:p>
    <w:p w:rsidR="00111BA0" w:rsidRDefault="00111BA0">
      <w:pPr>
        <w:pStyle w:val="Zkladntext"/>
        <w:rPr>
          <w:color w:val="000000"/>
        </w:rPr>
      </w:pPr>
    </w:p>
    <w:p w:rsidR="00111BA0" w:rsidRDefault="00111BA0">
      <w:pPr>
        <w:pStyle w:val="Zkladntext"/>
      </w:pPr>
    </w:p>
    <w:p w:rsidR="00111BA0" w:rsidRDefault="00111BA0">
      <w:pPr>
        <w:ind w:left="4245" w:hanging="4245"/>
      </w:pPr>
      <w:r>
        <w:rPr>
          <w:color w:val="000000"/>
        </w:rPr>
        <w:t>V Dobrušce dne 4.9.2013</w:t>
      </w:r>
      <w:r>
        <w:tab/>
      </w:r>
      <w:r>
        <w:tab/>
      </w:r>
      <w:r>
        <w:tab/>
      </w:r>
      <w:r>
        <w:tab/>
        <w:t>Mgr. Dagmar Macková</w:t>
      </w:r>
      <w:r>
        <w:tab/>
      </w:r>
      <w:r>
        <w:tab/>
      </w:r>
      <w:r>
        <w:tab/>
        <w:t xml:space="preserve">                   ředitelka školy</w:t>
      </w: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p w:rsidR="00111BA0" w:rsidRDefault="00111BA0">
      <w:pPr>
        <w:jc w:val="both"/>
      </w:pPr>
    </w:p>
    <w:sectPr w:rsidR="00111BA0" w:rsidSect="00111BA0">
      <w:footerReference w:type="default" r:id="rId13"/>
      <w:pgSz w:w="11905" w:h="16837"/>
      <w:pgMar w:top="1134" w:right="1418" w:bottom="1190" w:left="1418"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F0" w:rsidRDefault="00FC3FF0">
      <w:r>
        <w:separator/>
      </w:r>
    </w:p>
  </w:endnote>
  <w:endnote w:type="continuationSeparator" w:id="0">
    <w:p w:rsidR="00FC3FF0" w:rsidRDefault="00FC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6F" w:rsidRDefault="00FB007C">
    <w:pPr>
      <w:pStyle w:val="Zpat"/>
      <w:jc w:val="center"/>
    </w:pPr>
    <w:fldSimple w:instr=" PAGE ">
      <w:r w:rsidR="002E3DB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F0" w:rsidRDefault="00FC3FF0">
      <w:r>
        <w:separator/>
      </w:r>
    </w:p>
  </w:footnote>
  <w:footnote w:type="continuationSeparator" w:id="0">
    <w:p w:rsidR="00FC3FF0" w:rsidRDefault="00FC3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pPr>
      <w:rPr>
        <w:rFonts w:ascii="Times New Roman" w:hAnsi="Times New Roman" w:cs="Times New Roman"/>
      </w:rPr>
    </w:lvl>
    <w:lvl w:ilvl="1">
      <w:start w:val="1"/>
      <w:numFmt w:val="none"/>
      <w:pStyle w:val="Nadpis2"/>
      <w:suff w:val="nothing"/>
      <w:lvlText w:val=""/>
      <w:lvlJc w:val="left"/>
      <w:pPr>
        <w:tabs>
          <w:tab w:val="num" w:pos="0"/>
        </w:tabs>
      </w:pPr>
      <w:rPr>
        <w:rFonts w:ascii="Times New Roman" w:hAnsi="Times New Roman" w:cs="Times New Roman"/>
      </w:rPr>
    </w:lvl>
    <w:lvl w:ilvl="2">
      <w:start w:val="1"/>
      <w:numFmt w:val="none"/>
      <w:pStyle w:val="Nadpis3"/>
      <w:suff w:val="nothing"/>
      <w:lvlText w:val=""/>
      <w:lvlJc w:val="left"/>
      <w:pPr>
        <w:tabs>
          <w:tab w:val="num" w:pos="0"/>
        </w:tabs>
      </w:pPr>
      <w:rPr>
        <w:rFonts w:ascii="Times New Roman" w:hAnsi="Times New Roman" w:cs="Times New Roman"/>
      </w:rPr>
    </w:lvl>
    <w:lvl w:ilvl="3">
      <w:start w:val="1"/>
      <w:numFmt w:val="none"/>
      <w:pStyle w:val="Nadpis4"/>
      <w:suff w:val="nothing"/>
      <w:lvlText w:val=""/>
      <w:lvlJc w:val="left"/>
      <w:pPr>
        <w:tabs>
          <w:tab w:val="num" w:pos="0"/>
        </w:tabs>
      </w:pPr>
      <w:rPr>
        <w:rFonts w:ascii="Times New Roman" w:hAnsi="Times New Roman" w:cs="Times New Roman"/>
      </w:rPr>
    </w:lvl>
    <w:lvl w:ilvl="4">
      <w:start w:val="1"/>
      <w:numFmt w:val="none"/>
      <w:pStyle w:val="Nadpis5"/>
      <w:suff w:val="nothing"/>
      <w:lvlText w:val=""/>
      <w:lvlJc w:val="left"/>
      <w:pPr>
        <w:tabs>
          <w:tab w:val="num" w:pos="0"/>
        </w:tabs>
      </w:pPr>
      <w:rPr>
        <w:rFonts w:ascii="Times New Roman" w:hAnsi="Times New Roman" w:cs="Times New Roman"/>
      </w:rPr>
    </w:lvl>
    <w:lvl w:ilvl="5">
      <w:start w:val="1"/>
      <w:numFmt w:val="none"/>
      <w:pStyle w:val="Nadpis6"/>
      <w:suff w:val="nothing"/>
      <w:lvlText w:val=""/>
      <w:lvlJc w:val="left"/>
      <w:pPr>
        <w:tabs>
          <w:tab w:val="num" w:pos="0"/>
        </w:tabs>
      </w:pPr>
      <w:rPr>
        <w:rFonts w:ascii="Times New Roman" w:hAnsi="Times New Roman" w:cs="Times New Roman"/>
      </w:rPr>
    </w:lvl>
    <w:lvl w:ilvl="6">
      <w:start w:val="1"/>
      <w:numFmt w:val="none"/>
      <w:pStyle w:val="Nadpis7"/>
      <w:suff w:val="nothing"/>
      <w:lvlText w:val=""/>
      <w:lvlJc w:val="left"/>
      <w:pPr>
        <w:tabs>
          <w:tab w:val="num" w:pos="0"/>
        </w:tabs>
      </w:pPr>
      <w:rPr>
        <w:rFonts w:ascii="Times New Roman" w:hAnsi="Times New Roman" w:cs="Times New Roman"/>
      </w:rPr>
    </w:lvl>
    <w:lvl w:ilvl="7">
      <w:start w:val="1"/>
      <w:numFmt w:val="none"/>
      <w:pStyle w:val="Nadpis8"/>
      <w:suff w:val="nothing"/>
      <w:lvlText w:val=""/>
      <w:lvlJc w:val="left"/>
      <w:pPr>
        <w:tabs>
          <w:tab w:val="num" w:pos="0"/>
        </w:tabs>
      </w:pPr>
      <w:rPr>
        <w:rFonts w:ascii="Times New Roman" w:hAnsi="Times New Roman" w:cs="Times New Roman"/>
      </w:rPr>
    </w:lvl>
    <w:lvl w:ilvl="8">
      <w:start w:val="1"/>
      <w:numFmt w:val="none"/>
      <w:pStyle w:val="Nadpis9"/>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4"/>
      <w:numFmt w:val="bullet"/>
      <w:suff w:val="nothing"/>
      <w:lvlText w:val="-"/>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decimal"/>
      <w:suff w:val="nothing"/>
      <w:lvlText w:val="%1."/>
      <w:lvlJc w:val="left"/>
      <w:pPr>
        <w:tabs>
          <w:tab w:val="num" w:pos="0"/>
        </w:tabs>
      </w:pPr>
      <w:rPr>
        <w:rFonts w:ascii="Times New Roman" w:hAnsi="Times New Roman" w:cs="Times New Roman"/>
      </w:rPr>
    </w:lvl>
    <w:lvl w:ilvl="1">
      <w:start w:val="1"/>
      <w:numFmt w:val="decimal"/>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decimal"/>
      <w:suff w:val="nothing"/>
      <w:lvlText w:val="%5."/>
      <w:lvlJc w:val="left"/>
      <w:pPr>
        <w:tabs>
          <w:tab w:val="num" w:pos="0"/>
        </w:tabs>
      </w:pPr>
      <w:rPr>
        <w:rFonts w:ascii="Times New Roman" w:hAnsi="Times New Roman" w:cs="Times New Roman"/>
      </w:rPr>
    </w:lvl>
    <w:lvl w:ilvl="5">
      <w:start w:val="1"/>
      <w:numFmt w:val="decimal"/>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decimal"/>
      <w:suff w:val="nothing"/>
      <w:lvlText w:val="%8."/>
      <w:lvlJc w:val="left"/>
      <w:pPr>
        <w:tabs>
          <w:tab w:val="num" w:pos="0"/>
        </w:tabs>
      </w:pPr>
      <w:rPr>
        <w:rFonts w:ascii="Times New Roman" w:hAnsi="Times New Roman" w:cs="Times New Roman"/>
      </w:rPr>
    </w:lvl>
    <w:lvl w:ilvl="8">
      <w:start w:val="1"/>
      <w:numFmt w:val="decimal"/>
      <w:suff w:val="nothing"/>
      <w:lvlText w:val="%9."/>
      <w:lvlJc w:val="left"/>
      <w:pPr>
        <w:tabs>
          <w:tab w:val="num" w:pos="0"/>
        </w:tabs>
      </w:pPr>
      <w:rPr>
        <w:rFonts w:ascii="Times New Roman" w:hAnsi="Times New Roman" w:cs="Times New Roman"/>
      </w:rPr>
    </w:lvl>
  </w:abstractNum>
  <w:abstractNum w:abstractNumId="3">
    <w:nsid w:val="02C039DE"/>
    <w:multiLevelType w:val="hybridMultilevel"/>
    <w:tmpl w:val="B7CEEC3E"/>
    <w:lvl w:ilvl="0" w:tplc="D7B02CA2">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4">
    <w:nsid w:val="19131FF4"/>
    <w:multiLevelType w:val="hybridMultilevel"/>
    <w:tmpl w:val="3D4A8E7A"/>
    <w:lvl w:ilvl="0" w:tplc="B792DEF0">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5">
    <w:nsid w:val="375449D5"/>
    <w:multiLevelType w:val="hybridMultilevel"/>
    <w:tmpl w:val="A218E20E"/>
    <w:lvl w:ilvl="0" w:tplc="0405000F">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40A7F3B"/>
    <w:multiLevelType w:val="hybridMultilevel"/>
    <w:tmpl w:val="05CCAB6A"/>
    <w:lvl w:ilvl="0" w:tplc="54825E16">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7">
    <w:nsid w:val="4A641B09"/>
    <w:multiLevelType w:val="hybridMultilevel"/>
    <w:tmpl w:val="E1DA1848"/>
    <w:lvl w:ilvl="0" w:tplc="87E4BE44">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8">
    <w:nsid w:val="4E1E188B"/>
    <w:multiLevelType w:val="hybridMultilevel"/>
    <w:tmpl w:val="916A094A"/>
    <w:lvl w:ilvl="0" w:tplc="6770D100">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9">
    <w:nsid w:val="54F927F5"/>
    <w:multiLevelType w:val="hybridMultilevel"/>
    <w:tmpl w:val="460A41FA"/>
    <w:lvl w:ilvl="0" w:tplc="A3C8BD42">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abstractNum w:abstractNumId="10">
    <w:nsid w:val="5DC109A8"/>
    <w:multiLevelType w:val="hybridMultilevel"/>
    <w:tmpl w:val="CDC44E36"/>
    <w:lvl w:ilvl="0" w:tplc="5F662C4C">
      <w:numFmt w:val="bullet"/>
      <w:lvlText w:val="-"/>
      <w:lvlJc w:val="left"/>
      <w:pPr>
        <w:tabs>
          <w:tab w:val="num" w:pos="1770"/>
        </w:tabs>
        <w:ind w:left="1770" w:hanging="360"/>
      </w:pPr>
      <w:rPr>
        <w:rFonts w:ascii="Times New Roman" w:eastAsia="Times New Roman" w:hAnsi="Times New Roman" w:hint="default"/>
      </w:rPr>
    </w:lvl>
    <w:lvl w:ilvl="1" w:tplc="04050003">
      <w:start w:val="1"/>
      <w:numFmt w:val="bullet"/>
      <w:lvlText w:val="o"/>
      <w:lvlJc w:val="left"/>
      <w:pPr>
        <w:tabs>
          <w:tab w:val="num" w:pos="2490"/>
        </w:tabs>
        <w:ind w:left="2490" w:hanging="360"/>
      </w:pPr>
      <w:rPr>
        <w:rFonts w:ascii="Courier New" w:hAnsi="Courier New" w:cs="Courier New" w:hint="default"/>
      </w:rPr>
    </w:lvl>
    <w:lvl w:ilvl="2" w:tplc="04050005">
      <w:start w:val="1"/>
      <w:numFmt w:val="bullet"/>
      <w:lvlText w:val=""/>
      <w:lvlJc w:val="left"/>
      <w:pPr>
        <w:tabs>
          <w:tab w:val="num" w:pos="3210"/>
        </w:tabs>
        <w:ind w:left="3210" w:hanging="360"/>
      </w:pPr>
      <w:rPr>
        <w:rFonts w:ascii="Wingdings" w:hAnsi="Wingdings" w:cs="Wingdings" w:hint="default"/>
      </w:rPr>
    </w:lvl>
    <w:lvl w:ilvl="3" w:tplc="04050001">
      <w:start w:val="1"/>
      <w:numFmt w:val="bullet"/>
      <w:lvlText w:val=""/>
      <w:lvlJc w:val="left"/>
      <w:pPr>
        <w:tabs>
          <w:tab w:val="num" w:pos="3930"/>
        </w:tabs>
        <w:ind w:left="3930" w:hanging="360"/>
      </w:pPr>
      <w:rPr>
        <w:rFonts w:ascii="Symbol" w:hAnsi="Symbol" w:cs="Symbol" w:hint="default"/>
      </w:rPr>
    </w:lvl>
    <w:lvl w:ilvl="4" w:tplc="04050003">
      <w:start w:val="1"/>
      <w:numFmt w:val="bullet"/>
      <w:lvlText w:val="o"/>
      <w:lvlJc w:val="left"/>
      <w:pPr>
        <w:tabs>
          <w:tab w:val="num" w:pos="4650"/>
        </w:tabs>
        <w:ind w:left="4650" w:hanging="360"/>
      </w:pPr>
      <w:rPr>
        <w:rFonts w:ascii="Courier New" w:hAnsi="Courier New" w:cs="Courier New" w:hint="default"/>
      </w:rPr>
    </w:lvl>
    <w:lvl w:ilvl="5" w:tplc="04050005">
      <w:start w:val="1"/>
      <w:numFmt w:val="bullet"/>
      <w:lvlText w:val=""/>
      <w:lvlJc w:val="left"/>
      <w:pPr>
        <w:tabs>
          <w:tab w:val="num" w:pos="5370"/>
        </w:tabs>
        <w:ind w:left="5370" w:hanging="360"/>
      </w:pPr>
      <w:rPr>
        <w:rFonts w:ascii="Wingdings" w:hAnsi="Wingdings" w:cs="Wingdings" w:hint="default"/>
      </w:rPr>
    </w:lvl>
    <w:lvl w:ilvl="6" w:tplc="04050001">
      <w:start w:val="1"/>
      <w:numFmt w:val="bullet"/>
      <w:lvlText w:val=""/>
      <w:lvlJc w:val="left"/>
      <w:pPr>
        <w:tabs>
          <w:tab w:val="num" w:pos="6090"/>
        </w:tabs>
        <w:ind w:left="6090" w:hanging="360"/>
      </w:pPr>
      <w:rPr>
        <w:rFonts w:ascii="Symbol" w:hAnsi="Symbol" w:cs="Symbol" w:hint="default"/>
      </w:rPr>
    </w:lvl>
    <w:lvl w:ilvl="7" w:tplc="04050003">
      <w:start w:val="1"/>
      <w:numFmt w:val="bullet"/>
      <w:lvlText w:val="o"/>
      <w:lvlJc w:val="left"/>
      <w:pPr>
        <w:tabs>
          <w:tab w:val="num" w:pos="6810"/>
        </w:tabs>
        <w:ind w:left="6810" w:hanging="360"/>
      </w:pPr>
      <w:rPr>
        <w:rFonts w:ascii="Courier New" w:hAnsi="Courier New" w:cs="Courier New" w:hint="default"/>
      </w:rPr>
    </w:lvl>
    <w:lvl w:ilvl="8" w:tplc="04050005">
      <w:start w:val="1"/>
      <w:numFmt w:val="bullet"/>
      <w:lvlText w:val=""/>
      <w:lvlJc w:val="left"/>
      <w:pPr>
        <w:tabs>
          <w:tab w:val="num" w:pos="7530"/>
        </w:tabs>
        <w:ind w:left="753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8"/>
  </w:num>
  <w:num w:numId="8">
    <w:abstractNumId w:val="7"/>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BA0"/>
    <w:rsid w:val="000D1A31"/>
    <w:rsid w:val="00111BA0"/>
    <w:rsid w:val="001E07BF"/>
    <w:rsid w:val="002E3DBC"/>
    <w:rsid w:val="0034605D"/>
    <w:rsid w:val="004A53CE"/>
    <w:rsid w:val="004C696F"/>
    <w:rsid w:val="0052086F"/>
    <w:rsid w:val="005966BE"/>
    <w:rsid w:val="007C24C4"/>
    <w:rsid w:val="00A05258"/>
    <w:rsid w:val="00AB2930"/>
    <w:rsid w:val="00AE0CD9"/>
    <w:rsid w:val="00AF06B4"/>
    <w:rsid w:val="00B7408C"/>
    <w:rsid w:val="00C14AF0"/>
    <w:rsid w:val="00F604BD"/>
    <w:rsid w:val="00FB007C"/>
    <w:rsid w:val="00FC3F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5966BE"/>
    <w:pPr>
      <w:suppressAutoHyphens/>
    </w:pPr>
    <w:rPr>
      <w:rFonts w:ascii="Times New Roman" w:hAnsi="Times New Roman"/>
      <w:sz w:val="24"/>
      <w:szCs w:val="24"/>
      <w:lang w:eastAsia="ar-SA"/>
    </w:rPr>
  </w:style>
  <w:style w:type="paragraph" w:styleId="Nadpis1">
    <w:name w:val="heading 1"/>
    <w:basedOn w:val="Normln"/>
    <w:next w:val="Normln"/>
    <w:link w:val="Nadpis1Char"/>
    <w:uiPriority w:val="99"/>
    <w:qFormat/>
    <w:rsid w:val="005966BE"/>
    <w:pPr>
      <w:keepNext/>
      <w:numPr>
        <w:numId w:val="1"/>
      </w:numPr>
      <w:jc w:val="center"/>
      <w:outlineLvl w:val="0"/>
    </w:pPr>
    <w:rPr>
      <w:b/>
      <w:bCs/>
      <w:sz w:val="28"/>
      <w:szCs w:val="28"/>
      <w:u w:val="single"/>
    </w:rPr>
  </w:style>
  <w:style w:type="paragraph" w:styleId="Nadpis2">
    <w:name w:val="heading 2"/>
    <w:basedOn w:val="Normln"/>
    <w:next w:val="Normln"/>
    <w:link w:val="Nadpis2Char"/>
    <w:uiPriority w:val="99"/>
    <w:qFormat/>
    <w:rsid w:val="005966BE"/>
    <w:pPr>
      <w:keepNext/>
      <w:numPr>
        <w:ilvl w:val="1"/>
        <w:numId w:val="1"/>
      </w:numPr>
      <w:jc w:val="center"/>
      <w:outlineLvl w:val="1"/>
    </w:pPr>
    <w:rPr>
      <w:b/>
      <w:bCs/>
      <w:sz w:val="32"/>
      <w:szCs w:val="32"/>
      <w:u w:val="single"/>
    </w:rPr>
  </w:style>
  <w:style w:type="paragraph" w:styleId="Nadpis3">
    <w:name w:val="heading 3"/>
    <w:basedOn w:val="Normln"/>
    <w:next w:val="Normln"/>
    <w:link w:val="Nadpis3Char"/>
    <w:uiPriority w:val="99"/>
    <w:qFormat/>
    <w:rsid w:val="005966BE"/>
    <w:pPr>
      <w:keepNext/>
      <w:numPr>
        <w:ilvl w:val="2"/>
        <w:numId w:val="1"/>
      </w:numPr>
      <w:jc w:val="center"/>
      <w:outlineLvl w:val="2"/>
    </w:pPr>
    <w:rPr>
      <w:b/>
      <w:bCs/>
      <w:i/>
      <w:iCs/>
    </w:rPr>
  </w:style>
  <w:style w:type="paragraph" w:styleId="Nadpis4">
    <w:name w:val="heading 4"/>
    <w:basedOn w:val="Normln"/>
    <w:next w:val="Normln"/>
    <w:link w:val="Nadpis4Char"/>
    <w:uiPriority w:val="99"/>
    <w:qFormat/>
    <w:rsid w:val="005966BE"/>
    <w:pPr>
      <w:keepNext/>
      <w:numPr>
        <w:ilvl w:val="3"/>
        <w:numId w:val="1"/>
      </w:numPr>
      <w:outlineLvl w:val="3"/>
    </w:pPr>
    <w:rPr>
      <w:b/>
      <w:bCs/>
      <w:i/>
      <w:iCs/>
    </w:rPr>
  </w:style>
  <w:style w:type="paragraph" w:styleId="Nadpis5">
    <w:name w:val="heading 5"/>
    <w:basedOn w:val="Normln"/>
    <w:next w:val="Normln"/>
    <w:link w:val="Nadpis5Char"/>
    <w:uiPriority w:val="99"/>
    <w:qFormat/>
    <w:rsid w:val="005966BE"/>
    <w:pPr>
      <w:keepNext/>
      <w:numPr>
        <w:ilvl w:val="4"/>
        <w:numId w:val="1"/>
      </w:numPr>
      <w:outlineLvl w:val="4"/>
    </w:pPr>
    <w:rPr>
      <w:i/>
      <w:iCs/>
      <w:u w:val="single"/>
    </w:rPr>
  </w:style>
  <w:style w:type="paragraph" w:styleId="Nadpis6">
    <w:name w:val="heading 6"/>
    <w:basedOn w:val="Normln"/>
    <w:next w:val="Normln"/>
    <w:link w:val="Nadpis6Char"/>
    <w:uiPriority w:val="99"/>
    <w:qFormat/>
    <w:rsid w:val="005966BE"/>
    <w:pPr>
      <w:keepNext/>
      <w:numPr>
        <w:ilvl w:val="5"/>
        <w:numId w:val="1"/>
      </w:numPr>
      <w:outlineLvl w:val="5"/>
    </w:pPr>
    <w:rPr>
      <w:b/>
      <w:bCs/>
      <w:i/>
      <w:iCs/>
      <w:u w:val="single"/>
    </w:rPr>
  </w:style>
  <w:style w:type="paragraph" w:styleId="Nadpis7">
    <w:name w:val="heading 7"/>
    <w:basedOn w:val="Normln"/>
    <w:next w:val="Normln"/>
    <w:link w:val="Nadpis7Char"/>
    <w:uiPriority w:val="99"/>
    <w:qFormat/>
    <w:rsid w:val="005966BE"/>
    <w:pPr>
      <w:keepNext/>
      <w:numPr>
        <w:ilvl w:val="6"/>
        <w:numId w:val="1"/>
      </w:numPr>
      <w:jc w:val="both"/>
      <w:outlineLvl w:val="6"/>
    </w:pPr>
    <w:rPr>
      <w:b/>
      <w:bCs/>
      <w:i/>
      <w:iCs/>
      <w:u w:val="single"/>
    </w:rPr>
  </w:style>
  <w:style w:type="paragraph" w:styleId="Nadpis8">
    <w:name w:val="heading 8"/>
    <w:basedOn w:val="Normln"/>
    <w:next w:val="Normln"/>
    <w:link w:val="Nadpis8Char"/>
    <w:uiPriority w:val="99"/>
    <w:qFormat/>
    <w:rsid w:val="005966BE"/>
    <w:pPr>
      <w:keepNext/>
      <w:numPr>
        <w:ilvl w:val="7"/>
        <w:numId w:val="1"/>
      </w:numPr>
      <w:jc w:val="both"/>
      <w:outlineLvl w:val="7"/>
    </w:pPr>
    <w:rPr>
      <w:u w:val="single"/>
    </w:rPr>
  </w:style>
  <w:style w:type="paragraph" w:styleId="Nadpis9">
    <w:name w:val="heading 9"/>
    <w:basedOn w:val="Normln"/>
    <w:next w:val="Normln"/>
    <w:link w:val="Nadpis9Char"/>
    <w:uiPriority w:val="99"/>
    <w:qFormat/>
    <w:rsid w:val="005966BE"/>
    <w:pPr>
      <w:keepNext/>
      <w:numPr>
        <w:ilvl w:val="8"/>
        <w:numId w:val="1"/>
      </w:numPr>
      <w:jc w:val="both"/>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966BE"/>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rsid w:val="005966BE"/>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rsid w:val="005966BE"/>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rsid w:val="005966BE"/>
    <w:rPr>
      <w:rFonts w:ascii="Times New Roman" w:hAnsi="Times New Roman" w:cs="Times New Roman"/>
      <w:b/>
      <w:bCs/>
      <w:sz w:val="28"/>
      <w:szCs w:val="28"/>
      <w:lang w:eastAsia="ar-SA" w:bidi="ar-SA"/>
    </w:rPr>
  </w:style>
  <w:style w:type="character" w:customStyle="1" w:styleId="Nadpis5Char">
    <w:name w:val="Nadpis 5 Char"/>
    <w:basedOn w:val="Standardnpsmoodstavce"/>
    <w:link w:val="Nadpis5"/>
    <w:uiPriority w:val="99"/>
    <w:rsid w:val="005966BE"/>
    <w:rPr>
      <w:rFonts w:ascii="Times New Roman" w:hAnsi="Times New Roman" w:cs="Times New Roman"/>
      <w:b/>
      <w:bCs/>
      <w:i/>
      <w:iCs/>
      <w:sz w:val="26"/>
      <w:szCs w:val="26"/>
      <w:lang w:eastAsia="ar-SA" w:bidi="ar-SA"/>
    </w:rPr>
  </w:style>
  <w:style w:type="character" w:customStyle="1" w:styleId="Nadpis6Char">
    <w:name w:val="Nadpis 6 Char"/>
    <w:basedOn w:val="Standardnpsmoodstavce"/>
    <w:link w:val="Nadpis6"/>
    <w:uiPriority w:val="99"/>
    <w:rsid w:val="005966BE"/>
    <w:rPr>
      <w:rFonts w:ascii="Times New Roman" w:hAnsi="Times New Roman" w:cs="Times New Roman"/>
      <w:b/>
      <w:bCs/>
      <w:lang w:eastAsia="ar-SA" w:bidi="ar-SA"/>
    </w:rPr>
  </w:style>
  <w:style w:type="character" w:customStyle="1" w:styleId="Nadpis7Char">
    <w:name w:val="Nadpis 7 Char"/>
    <w:basedOn w:val="Standardnpsmoodstavce"/>
    <w:link w:val="Nadpis7"/>
    <w:uiPriority w:val="99"/>
    <w:rsid w:val="005966BE"/>
    <w:rPr>
      <w:rFonts w:ascii="Times New Roman" w:hAnsi="Times New Roman" w:cs="Times New Roman"/>
      <w:sz w:val="24"/>
      <w:szCs w:val="24"/>
      <w:lang w:eastAsia="ar-SA" w:bidi="ar-SA"/>
    </w:rPr>
  </w:style>
  <w:style w:type="character" w:customStyle="1" w:styleId="Nadpis8Char">
    <w:name w:val="Nadpis 8 Char"/>
    <w:basedOn w:val="Standardnpsmoodstavce"/>
    <w:link w:val="Nadpis8"/>
    <w:uiPriority w:val="99"/>
    <w:rsid w:val="005966BE"/>
    <w:rPr>
      <w:rFonts w:ascii="Times New Roman" w:hAnsi="Times New Roman" w:cs="Times New Roman"/>
      <w:i/>
      <w:iCs/>
      <w:sz w:val="24"/>
      <w:szCs w:val="24"/>
      <w:lang w:eastAsia="ar-SA" w:bidi="ar-SA"/>
    </w:rPr>
  </w:style>
  <w:style w:type="character" w:customStyle="1" w:styleId="Nadpis9Char">
    <w:name w:val="Nadpis 9 Char"/>
    <w:basedOn w:val="Standardnpsmoodstavce"/>
    <w:link w:val="Nadpis9"/>
    <w:uiPriority w:val="99"/>
    <w:rsid w:val="005966BE"/>
    <w:rPr>
      <w:rFonts w:ascii="Cambria" w:hAnsi="Cambria" w:cs="Cambria"/>
      <w:lang w:eastAsia="ar-SA" w:bidi="ar-SA"/>
    </w:rPr>
  </w:style>
  <w:style w:type="character" w:customStyle="1" w:styleId="WW8Num2z2">
    <w:name w:val="WW8Num2z2"/>
    <w:uiPriority w:val="99"/>
    <w:rsid w:val="005966BE"/>
    <w:rPr>
      <w:rFonts w:ascii="Times New Roman" w:hAnsi="Times New Roman" w:cs="Times New Roman"/>
    </w:rPr>
  </w:style>
  <w:style w:type="character" w:customStyle="1" w:styleId="WW8Num4z0">
    <w:name w:val="WW8Num4z0"/>
    <w:uiPriority w:val="99"/>
    <w:rsid w:val="005966BE"/>
    <w:rPr>
      <w:rFonts w:ascii="Symbol" w:hAnsi="Symbol" w:cs="Symbol"/>
      <w:sz w:val="18"/>
      <w:szCs w:val="18"/>
    </w:rPr>
  </w:style>
  <w:style w:type="character" w:customStyle="1" w:styleId="WW8Num4z1">
    <w:name w:val="WW8Num4z1"/>
    <w:uiPriority w:val="99"/>
    <w:rsid w:val="005966BE"/>
    <w:rPr>
      <w:rFonts w:ascii="Courier New" w:hAnsi="Courier New" w:cs="Courier New"/>
    </w:rPr>
  </w:style>
  <w:style w:type="character" w:customStyle="1" w:styleId="WW8Num4z2">
    <w:name w:val="WW8Num4z2"/>
    <w:uiPriority w:val="99"/>
    <w:rsid w:val="005966BE"/>
    <w:rPr>
      <w:rFonts w:ascii="Wingdings" w:hAnsi="Wingdings" w:cs="Wingdings"/>
    </w:rPr>
  </w:style>
  <w:style w:type="character" w:customStyle="1" w:styleId="WW8Num4z3">
    <w:name w:val="WW8Num4z3"/>
    <w:uiPriority w:val="99"/>
    <w:rsid w:val="005966BE"/>
    <w:rPr>
      <w:rFonts w:ascii="Symbol" w:hAnsi="Symbol" w:cs="Symbol"/>
    </w:rPr>
  </w:style>
  <w:style w:type="character" w:customStyle="1" w:styleId="Standardnpsmoodstavce1">
    <w:name w:val="Standardní písmo odstavce1"/>
    <w:uiPriority w:val="99"/>
    <w:rsid w:val="005966BE"/>
  </w:style>
  <w:style w:type="character" w:customStyle="1" w:styleId="Absatz-Standardschriftart">
    <w:name w:val="Absatz-Standardschriftart"/>
    <w:uiPriority w:val="99"/>
    <w:rsid w:val="005966BE"/>
  </w:style>
  <w:style w:type="character" w:customStyle="1" w:styleId="WW-Absatz-Standardschriftart">
    <w:name w:val="WW-Absatz-Standardschriftart"/>
    <w:uiPriority w:val="99"/>
    <w:rsid w:val="005966BE"/>
  </w:style>
  <w:style w:type="character" w:customStyle="1" w:styleId="WW8Num5z0">
    <w:name w:val="WW8Num5z0"/>
    <w:uiPriority w:val="99"/>
    <w:rsid w:val="005966BE"/>
    <w:rPr>
      <w:rFonts w:ascii="Symbol" w:hAnsi="Symbol" w:cs="Symbol"/>
      <w:sz w:val="18"/>
      <w:szCs w:val="18"/>
    </w:rPr>
  </w:style>
  <w:style w:type="character" w:customStyle="1" w:styleId="WW8Num5z1">
    <w:name w:val="WW8Num5z1"/>
    <w:uiPriority w:val="99"/>
    <w:rsid w:val="005966BE"/>
    <w:rPr>
      <w:rFonts w:ascii="Courier New" w:hAnsi="Courier New" w:cs="Courier New"/>
    </w:rPr>
  </w:style>
  <w:style w:type="character" w:customStyle="1" w:styleId="WW8Num5z2">
    <w:name w:val="WW8Num5z2"/>
    <w:uiPriority w:val="99"/>
    <w:rsid w:val="005966BE"/>
    <w:rPr>
      <w:rFonts w:ascii="Times New Roman" w:hAnsi="Times New Roman" w:cs="Times New Roman"/>
    </w:rPr>
  </w:style>
  <w:style w:type="character" w:customStyle="1" w:styleId="WW8Num5z3">
    <w:name w:val="WW8Num5z3"/>
    <w:uiPriority w:val="99"/>
    <w:rsid w:val="005966BE"/>
    <w:rPr>
      <w:rFonts w:ascii="Symbol" w:hAnsi="Symbol" w:cs="Symbol"/>
    </w:rPr>
  </w:style>
  <w:style w:type="character" w:customStyle="1" w:styleId="WW8Num6z0">
    <w:name w:val="WW8Num6z0"/>
    <w:uiPriority w:val="99"/>
    <w:rsid w:val="005966BE"/>
    <w:rPr>
      <w:rFonts w:ascii="Times New Roman" w:hAnsi="Times New Roman" w:cs="Times New Roman"/>
    </w:rPr>
  </w:style>
  <w:style w:type="character" w:customStyle="1" w:styleId="WW8Num6z1">
    <w:name w:val="WW8Num6z1"/>
    <w:uiPriority w:val="99"/>
    <w:rsid w:val="005966BE"/>
    <w:rPr>
      <w:rFonts w:ascii="Courier New" w:hAnsi="Courier New" w:cs="Courier New"/>
    </w:rPr>
  </w:style>
  <w:style w:type="character" w:customStyle="1" w:styleId="WW8Num6z2">
    <w:name w:val="WW8Num6z2"/>
    <w:uiPriority w:val="99"/>
    <w:rsid w:val="005966BE"/>
    <w:rPr>
      <w:rFonts w:ascii="Wingdings" w:hAnsi="Wingdings" w:cs="Wingdings"/>
    </w:rPr>
  </w:style>
  <w:style w:type="character" w:customStyle="1" w:styleId="WW8Num6z3">
    <w:name w:val="WW8Num6z3"/>
    <w:uiPriority w:val="99"/>
    <w:rsid w:val="005966BE"/>
    <w:rPr>
      <w:rFonts w:ascii="Symbol" w:hAnsi="Symbol" w:cs="Symbol"/>
    </w:rPr>
  </w:style>
  <w:style w:type="character" w:customStyle="1" w:styleId="WW8Num7z0">
    <w:name w:val="WW8Num7z0"/>
    <w:uiPriority w:val="99"/>
    <w:rsid w:val="005966BE"/>
    <w:rPr>
      <w:rFonts w:ascii="Times New Roman" w:hAnsi="Times New Roman" w:cs="Times New Roman"/>
    </w:rPr>
  </w:style>
  <w:style w:type="character" w:customStyle="1" w:styleId="WW8Num7z1">
    <w:name w:val="WW8Num7z1"/>
    <w:uiPriority w:val="99"/>
    <w:rsid w:val="005966BE"/>
    <w:rPr>
      <w:rFonts w:ascii="Courier New" w:hAnsi="Courier New" w:cs="Courier New"/>
    </w:rPr>
  </w:style>
  <w:style w:type="character" w:customStyle="1" w:styleId="WW8Num7z2">
    <w:name w:val="WW8Num7z2"/>
    <w:uiPriority w:val="99"/>
    <w:rsid w:val="005966BE"/>
    <w:rPr>
      <w:rFonts w:ascii="Wingdings" w:hAnsi="Wingdings" w:cs="Wingdings"/>
    </w:rPr>
  </w:style>
  <w:style w:type="character" w:customStyle="1" w:styleId="WW8Num7z3">
    <w:name w:val="WW8Num7z3"/>
    <w:uiPriority w:val="99"/>
    <w:rsid w:val="005966BE"/>
    <w:rPr>
      <w:rFonts w:ascii="Symbol" w:hAnsi="Symbol" w:cs="Symbol"/>
    </w:rPr>
  </w:style>
  <w:style w:type="character" w:customStyle="1" w:styleId="WW8Num8z0">
    <w:name w:val="WW8Num8z0"/>
    <w:uiPriority w:val="99"/>
    <w:rsid w:val="005966BE"/>
    <w:rPr>
      <w:u w:val="none"/>
    </w:rPr>
  </w:style>
  <w:style w:type="character" w:customStyle="1" w:styleId="WW8Num8z1">
    <w:name w:val="WW8Num8z1"/>
    <w:uiPriority w:val="99"/>
    <w:rsid w:val="005966BE"/>
    <w:rPr>
      <w:rFonts w:ascii="Courier New" w:hAnsi="Courier New" w:cs="Courier New"/>
    </w:rPr>
  </w:style>
  <w:style w:type="character" w:customStyle="1" w:styleId="WW8Num8z2">
    <w:name w:val="WW8Num8z2"/>
    <w:uiPriority w:val="99"/>
    <w:rsid w:val="005966BE"/>
    <w:rPr>
      <w:rFonts w:ascii="Wingdings" w:hAnsi="Wingdings" w:cs="Wingdings"/>
    </w:rPr>
  </w:style>
  <w:style w:type="character" w:customStyle="1" w:styleId="WW8Num8z3">
    <w:name w:val="WW8Num8z3"/>
    <w:uiPriority w:val="99"/>
    <w:rsid w:val="005966BE"/>
    <w:rPr>
      <w:rFonts w:ascii="Symbol" w:hAnsi="Symbol" w:cs="Symbol"/>
    </w:rPr>
  </w:style>
  <w:style w:type="character" w:customStyle="1" w:styleId="WW-Standardnpsmoodstavce">
    <w:name w:val="WW-Standardní písmo odstavce"/>
    <w:uiPriority w:val="99"/>
    <w:rsid w:val="005966BE"/>
  </w:style>
  <w:style w:type="character" w:customStyle="1" w:styleId="WW-Absatz-Standardschriftart1">
    <w:name w:val="WW-Absatz-Standardschriftart1"/>
    <w:uiPriority w:val="99"/>
    <w:rsid w:val="005966BE"/>
  </w:style>
  <w:style w:type="character" w:customStyle="1" w:styleId="WW-Absatz-Standardschriftart11">
    <w:name w:val="WW-Absatz-Standardschriftart11"/>
    <w:uiPriority w:val="99"/>
    <w:rsid w:val="005966BE"/>
  </w:style>
  <w:style w:type="character" w:customStyle="1" w:styleId="WW-Absatz-Standardschriftart111">
    <w:name w:val="WW-Absatz-Standardschriftart111"/>
    <w:uiPriority w:val="99"/>
    <w:rsid w:val="005966BE"/>
  </w:style>
  <w:style w:type="character" w:customStyle="1" w:styleId="WW-Absatz-Standardschriftart1111">
    <w:name w:val="WW-Absatz-Standardschriftart1111"/>
    <w:uiPriority w:val="99"/>
    <w:rsid w:val="005966BE"/>
  </w:style>
  <w:style w:type="character" w:customStyle="1" w:styleId="WW8Num3z0">
    <w:name w:val="WW8Num3z0"/>
    <w:uiPriority w:val="99"/>
    <w:rsid w:val="005966BE"/>
    <w:rPr>
      <w:rFonts w:ascii="Symbol" w:hAnsi="Symbol" w:cs="Symbol"/>
      <w:sz w:val="18"/>
      <w:szCs w:val="18"/>
    </w:rPr>
  </w:style>
  <w:style w:type="character" w:customStyle="1" w:styleId="WW-Absatz-Standardschriftart11111">
    <w:name w:val="WW-Absatz-Standardschriftart11111"/>
    <w:uiPriority w:val="99"/>
    <w:rsid w:val="005966BE"/>
  </w:style>
  <w:style w:type="character" w:customStyle="1" w:styleId="WW-Absatz-Standardschriftart111111">
    <w:name w:val="WW-Absatz-Standardschriftart111111"/>
    <w:uiPriority w:val="99"/>
    <w:rsid w:val="005966BE"/>
  </w:style>
  <w:style w:type="character" w:customStyle="1" w:styleId="WW-Absatz-Standardschriftart1111111">
    <w:name w:val="WW-Absatz-Standardschriftart1111111"/>
    <w:uiPriority w:val="99"/>
    <w:rsid w:val="005966BE"/>
  </w:style>
  <w:style w:type="character" w:customStyle="1" w:styleId="WW-Standardnpsmoodstavce1">
    <w:name w:val="WW-Standardní písmo odstavce1"/>
    <w:uiPriority w:val="99"/>
    <w:rsid w:val="005966BE"/>
  </w:style>
  <w:style w:type="character" w:customStyle="1" w:styleId="WW-Absatz-Standardschriftart11111111">
    <w:name w:val="WW-Absatz-Standardschriftart11111111"/>
    <w:uiPriority w:val="99"/>
    <w:rsid w:val="005966BE"/>
  </w:style>
  <w:style w:type="character" w:customStyle="1" w:styleId="WW-Absatz-Standardschriftart111111111">
    <w:name w:val="WW-Absatz-Standardschriftart111111111"/>
    <w:uiPriority w:val="99"/>
    <w:rsid w:val="005966BE"/>
  </w:style>
  <w:style w:type="character" w:customStyle="1" w:styleId="WW-Absatz-Standardschriftart1111111111">
    <w:name w:val="WW-Absatz-Standardschriftart1111111111"/>
    <w:uiPriority w:val="99"/>
    <w:rsid w:val="005966BE"/>
  </w:style>
  <w:style w:type="character" w:customStyle="1" w:styleId="WW-Absatz-Standardschriftart11111111111">
    <w:name w:val="WW-Absatz-Standardschriftart11111111111"/>
    <w:uiPriority w:val="99"/>
    <w:rsid w:val="005966BE"/>
  </w:style>
  <w:style w:type="character" w:customStyle="1" w:styleId="WW-Absatz-Standardschriftart111111111111">
    <w:name w:val="WW-Absatz-Standardschriftart111111111111"/>
    <w:uiPriority w:val="99"/>
    <w:rsid w:val="005966BE"/>
  </w:style>
  <w:style w:type="character" w:customStyle="1" w:styleId="WW-Standardnpsmoodstavce11">
    <w:name w:val="WW-Standardní písmo odstavce11"/>
    <w:uiPriority w:val="99"/>
    <w:rsid w:val="005966BE"/>
  </w:style>
  <w:style w:type="character" w:customStyle="1" w:styleId="WW-Absatz-Standardschriftart1111111111111">
    <w:name w:val="WW-Absatz-Standardschriftart1111111111111"/>
    <w:uiPriority w:val="99"/>
    <w:rsid w:val="005966BE"/>
  </w:style>
  <w:style w:type="character" w:customStyle="1" w:styleId="WW-Absatz-Standardschriftart11111111111111">
    <w:name w:val="WW-Absatz-Standardschriftart11111111111111"/>
    <w:uiPriority w:val="99"/>
    <w:rsid w:val="005966BE"/>
  </w:style>
  <w:style w:type="character" w:customStyle="1" w:styleId="WW-Absatz-Standardschriftart111111111111111">
    <w:name w:val="WW-Absatz-Standardschriftart111111111111111"/>
    <w:uiPriority w:val="99"/>
    <w:rsid w:val="005966BE"/>
  </w:style>
  <w:style w:type="character" w:customStyle="1" w:styleId="WW-Standardnpsmoodstavce111">
    <w:name w:val="WW-Standardní písmo odstavce111"/>
    <w:uiPriority w:val="99"/>
    <w:rsid w:val="005966BE"/>
  </w:style>
  <w:style w:type="character" w:customStyle="1" w:styleId="WW-Absatz-Standardschriftart1111111111111111">
    <w:name w:val="WW-Absatz-Standardschriftart1111111111111111"/>
    <w:uiPriority w:val="99"/>
    <w:rsid w:val="005966BE"/>
  </w:style>
  <w:style w:type="character" w:customStyle="1" w:styleId="WW-Absatz-Standardschriftart11111111111111111">
    <w:name w:val="WW-Absatz-Standardschriftart11111111111111111"/>
    <w:uiPriority w:val="99"/>
    <w:rsid w:val="005966BE"/>
  </w:style>
  <w:style w:type="character" w:customStyle="1" w:styleId="WW-Standardnpsmoodstavce1111">
    <w:name w:val="WW-Standardní písmo odstavce1111"/>
    <w:uiPriority w:val="99"/>
    <w:rsid w:val="005966BE"/>
  </w:style>
  <w:style w:type="character" w:customStyle="1" w:styleId="WW-Absatz-Standardschriftart111111111111111111">
    <w:name w:val="WW-Absatz-Standardschriftart111111111111111111"/>
    <w:uiPriority w:val="99"/>
    <w:rsid w:val="005966BE"/>
  </w:style>
  <w:style w:type="character" w:customStyle="1" w:styleId="WW-Absatz-Standardschriftart1111111111111111111">
    <w:name w:val="WW-Absatz-Standardschriftart1111111111111111111"/>
    <w:uiPriority w:val="99"/>
    <w:rsid w:val="005966BE"/>
  </w:style>
  <w:style w:type="character" w:customStyle="1" w:styleId="WW8Num1z2">
    <w:name w:val="WW8Num1z2"/>
    <w:uiPriority w:val="99"/>
    <w:rsid w:val="005966BE"/>
    <w:rPr>
      <w:rFonts w:ascii="Wingdings" w:hAnsi="Wingdings" w:cs="Wingdings"/>
    </w:rPr>
  </w:style>
  <w:style w:type="character" w:customStyle="1" w:styleId="WW8Num2z0">
    <w:name w:val="WW8Num2z0"/>
    <w:uiPriority w:val="99"/>
    <w:rsid w:val="005966BE"/>
    <w:rPr>
      <w:rFonts w:ascii="Times New Roman" w:hAnsi="Times New Roman" w:cs="Times New Roman"/>
    </w:rPr>
  </w:style>
  <w:style w:type="character" w:customStyle="1" w:styleId="WW-Absatz-Standardschriftart11111111111111111111">
    <w:name w:val="WW-Absatz-Standardschriftart11111111111111111111"/>
    <w:uiPriority w:val="99"/>
    <w:rsid w:val="005966BE"/>
  </w:style>
  <w:style w:type="character" w:customStyle="1" w:styleId="WW-Absatz-Standardschriftart111111111111111111111">
    <w:name w:val="WW-Absatz-Standardschriftart111111111111111111111"/>
    <w:uiPriority w:val="99"/>
    <w:rsid w:val="005966BE"/>
  </w:style>
  <w:style w:type="character" w:customStyle="1" w:styleId="WW-Absatz-Standardschriftart1111111111111111111111">
    <w:name w:val="WW-Absatz-Standardschriftart1111111111111111111111"/>
    <w:uiPriority w:val="99"/>
    <w:rsid w:val="005966BE"/>
  </w:style>
  <w:style w:type="character" w:customStyle="1" w:styleId="WW8Num9z0">
    <w:name w:val="WW8Num9z0"/>
    <w:uiPriority w:val="99"/>
    <w:rsid w:val="005966BE"/>
    <w:rPr>
      <w:u w:val="none"/>
    </w:rPr>
  </w:style>
  <w:style w:type="character" w:customStyle="1" w:styleId="WW8Num11z0">
    <w:name w:val="WW8Num11z0"/>
    <w:uiPriority w:val="99"/>
    <w:rsid w:val="005966BE"/>
    <w:rPr>
      <w:u w:val="none"/>
    </w:rPr>
  </w:style>
  <w:style w:type="character" w:customStyle="1" w:styleId="WW-Standardnpsmoodstavce11111">
    <w:name w:val="WW-Standardní písmo odstavce11111"/>
    <w:uiPriority w:val="99"/>
    <w:rsid w:val="005966BE"/>
  </w:style>
  <w:style w:type="character" w:customStyle="1" w:styleId="WW-Absatz-Standardschriftart11111111111111111111111">
    <w:name w:val="WW-Absatz-Standardschriftart11111111111111111111111"/>
    <w:uiPriority w:val="99"/>
    <w:rsid w:val="005966BE"/>
  </w:style>
  <w:style w:type="character" w:customStyle="1" w:styleId="WW-Absatz-Standardschriftart111111111111111111111111">
    <w:name w:val="WW-Absatz-Standardschriftart111111111111111111111111"/>
    <w:uiPriority w:val="99"/>
    <w:rsid w:val="005966BE"/>
  </w:style>
  <w:style w:type="character" w:customStyle="1" w:styleId="WW-Absatz-Standardschriftart1111111111111111111111111">
    <w:name w:val="WW-Absatz-Standardschriftart1111111111111111111111111"/>
    <w:uiPriority w:val="99"/>
    <w:rsid w:val="005966BE"/>
  </w:style>
  <w:style w:type="character" w:customStyle="1" w:styleId="WW-Absatz-Standardschriftart11111111111111111111111111">
    <w:name w:val="WW-Absatz-Standardschriftart11111111111111111111111111"/>
    <w:uiPriority w:val="99"/>
    <w:rsid w:val="005966BE"/>
  </w:style>
  <w:style w:type="character" w:customStyle="1" w:styleId="WW-Absatz-Standardschriftart111111111111111111111111111">
    <w:name w:val="WW-Absatz-Standardschriftart111111111111111111111111111"/>
    <w:uiPriority w:val="99"/>
    <w:rsid w:val="005966BE"/>
  </w:style>
  <w:style w:type="character" w:customStyle="1" w:styleId="WW-Absatz-Standardschriftart1111111111111111111111111111">
    <w:name w:val="WW-Absatz-Standardschriftart1111111111111111111111111111"/>
    <w:uiPriority w:val="99"/>
    <w:rsid w:val="005966BE"/>
  </w:style>
  <w:style w:type="character" w:customStyle="1" w:styleId="WW-Absatz-Standardschriftart11111111111111111111111111111">
    <w:name w:val="WW-Absatz-Standardschriftart11111111111111111111111111111"/>
    <w:uiPriority w:val="99"/>
    <w:rsid w:val="005966BE"/>
  </w:style>
  <w:style w:type="character" w:customStyle="1" w:styleId="WW-Absatz-Standardschriftart111111111111111111111111111111">
    <w:name w:val="WW-Absatz-Standardschriftart111111111111111111111111111111"/>
    <w:uiPriority w:val="99"/>
    <w:rsid w:val="005966BE"/>
  </w:style>
  <w:style w:type="character" w:customStyle="1" w:styleId="WW8Num1z0">
    <w:name w:val="WW8Num1z0"/>
    <w:uiPriority w:val="99"/>
    <w:rsid w:val="005966BE"/>
    <w:rPr>
      <w:rFonts w:ascii="Times New Roman" w:hAnsi="Times New Roman" w:cs="Times New Roman"/>
    </w:rPr>
  </w:style>
  <w:style w:type="character" w:customStyle="1" w:styleId="WW8Num1z1">
    <w:name w:val="WW8Num1z1"/>
    <w:uiPriority w:val="99"/>
    <w:rsid w:val="005966BE"/>
    <w:rPr>
      <w:rFonts w:ascii="Courier New" w:hAnsi="Courier New" w:cs="Courier New"/>
    </w:rPr>
  </w:style>
  <w:style w:type="character" w:customStyle="1" w:styleId="WW8Num1z3">
    <w:name w:val="WW8Num1z3"/>
    <w:uiPriority w:val="99"/>
    <w:rsid w:val="005966BE"/>
    <w:rPr>
      <w:rFonts w:ascii="Symbol" w:hAnsi="Symbol" w:cs="Symbol"/>
    </w:rPr>
  </w:style>
  <w:style w:type="character" w:customStyle="1" w:styleId="WW8Num10z0">
    <w:name w:val="WW8Num10z0"/>
    <w:uiPriority w:val="99"/>
    <w:rsid w:val="005966BE"/>
    <w:rPr>
      <w:u w:val="none"/>
    </w:rPr>
  </w:style>
  <w:style w:type="character" w:customStyle="1" w:styleId="WW8Num12z0">
    <w:name w:val="WW8Num12z0"/>
    <w:uiPriority w:val="99"/>
    <w:rsid w:val="005966BE"/>
    <w:rPr>
      <w:rFonts w:ascii="Times New Roman" w:hAnsi="Times New Roman" w:cs="Times New Roman"/>
    </w:rPr>
  </w:style>
  <w:style w:type="character" w:customStyle="1" w:styleId="WW8Num12z1">
    <w:name w:val="WW8Num12z1"/>
    <w:uiPriority w:val="99"/>
    <w:rsid w:val="005966BE"/>
    <w:rPr>
      <w:rFonts w:ascii="Courier New" w:hAnsi="Courier New" w:cs="Courier New"/>
    </w:rPr>
  </w:style>
  <w:style w:type="character" w:customStyle="1" w:styleId="WW8Num12z2">
    <w:name w:val="WW8Num12z2"/>
    <w:uiPriority w:val="99"/>
    <w:rsid w:val="005966BE"/>
    <w:rPr>
      <w:rFonts w:ascii="Wingdings" w:hAnsi="Wingdings" w:cs="Wingdings"/>
    </w:rPr>
  </w:style>
  <w:style w:type="character" w:customStyle="1" w:styleId="WW8Num12z3">
    <w:name w:val="WW8Num12z3"/>
    <w:uiPriority w:val="99"/>
    <w:rsid w:val="005966BE"/>
    <w:rPr>
      <w:rFonts w:ascii="Symbol" w:hAnsi="Symbol" w:cs="Symbol"/>
    </w:rPr>
  </w:style>
  <w:style w:type="character" w:customStyle="1" w:styleId="WW8Num13z0">
    <w:name w:val="WW8Num13z0"/>
    <w:uiPriority w:val="99"/>
    <w:rsid w:val="005966BE"/>
    <w:rPr>
      <w:rFonts w:ascii="Times New Roman" w:hAnsi="Times New Roman" w:cs="Times New Roman"/>
    </w:rPr>
  </w:style>
  <w:style w:type="character" w:customStyle="1" w:styleId="WW8Num13z1">
    <w:name w:val="WW8Num13z1"/>
    <w:uiPriority w:val="99"/>
    <w:rsid w:val="005966BE"/>
    <w:rPr>
      <w:rFonts w:ascii="Courier New" w:hAnsi="Courier New" w:cs="Courier New"/>
    </w:rPr>
  </w:style>
  <w:style w:type="character" w:customStyle="1" w:styleId="WW8Num13z2">
    <w:name w:val="WW8Num13z2"/>
    <w:uiPriority w:val="99"/>
    <w:rsid w:val="005966BE"/>
    <w:rPr>
      <w:rFonts w:ascii="Wingdings" w:hAnsi="Wingdings" w:cs="Wingdings"/>
    </w:rPr>
  </w:style>
  <w:style w:type="character" w:customStyle="1" w:styleId="WW8Num13z3">
    <w:name w:val="WW8Num13z3"/>
    <w:uiPriority w:val="99"/>
    <w:rsid w:val="005966BE"/>
    <w:rPr>
      <w:rFonts w:ascii="Symbol" w:hAnsi="Symbol" w:cs="Symbol"/>
    </w:rPr>
  </w:style>
  <w:style w:type="character" w:customStyle="1" w:styleId="WW-Standardnpsmoodstavce111111">
    <w:name w:val="WW-Standardní písmo odstavce111111"/>
    <w:uiPriority w:val="99"/>
    <w:rsid w:val="005966BE"/>
  </w:style>
  <w:style w:type="character" w:styleId="slostrnky">
    <w:name w:val="page number"/>
    <w:basedOn w:val="WW-Standardnpsmoodstavce111111"/>
    <w:uiPriority w:val="99"/>
    <w:rsid w:val="005966BE"/>
    <w:rPr>
      <w:rFonts w:ascii="Times New Roman" w:hAnsi="Times New Roman" w:cs="Times New Roman"/>
    </w:rPr>
  </w:style>
  <w:style w:type="character" w:styleId="Hypertextovodkaz">
    <w:name w:val="Hyperlink"/>
    <w:basedOn w:val="WW-Standardnpsmoodstavce111111"/>
    <w:uiPriority w:val="99"/>
    <w:rsid w:val="005966BE"/>
    <w:rPr>
      <w:rFonts w:ascii="Times New Roman" w:hAnsi="Times New Roman" w:cs="Times New Roman"/>
      <w:color w:val="0000FF"/>
      <w:u w:val="single"/>
    </w:rPr>
  </w:style>
  <w:style w:type="character" w:customStyle="1" w:styleId="Odrky">
    <w:name w:val="Odrážky"/>
    <w:uiPriority w:val="99"/>
    <w:rsid w:val="005966BE"/>
    <w:rPr>
      <w:rFonts w:ascii="StarSymbol" w:eastAsia="StarSymbol" w:hAnsi="StarSymbol" w:cs="StarSymbol"/>
      <w:sz w:val="18"/>
      <w:szCs w:val="18"/>
    </w:rPr>
  </w:style>
  <w:style w:type="character" w:customStyle="1" w:styleId="Symbolyproslovn">
    <w:name w:val="Symboly pro číslování"/>
    <w:uiPriority w:val="99"/>
    <w:rsid w:val="005966BE"/>
  </w:style>
  <w:style w:type="character" w:styleId="Sledovanodkaz">
    <w:name w:val="FollowedHyperlink"/>
    <w:basedOn w:val="Standardnpsmoodstavce"/>
    <w:uiPriority w:val="99"/>
    <w:rsid w:val="005966BE"/>
    <w:rPr>
      <w:rFonts w:ascii="Times New Roman" w:hAnsi="Times New Roman" w:cs="Times New Roman"/>
      <w:color w:val="800000"/>
      <w:u w:val="single"/>
    </w:rPr>
  </w:style>
  <w:style w:type="paragraph" w:customStyle="1" w:styleId="Nadpis">
    <w:name w:val="Nadpis"/>
    <w:basedOn w:val="Normln"/>
    <w:next w:val="Zkladntext"/>
    <w:uiPriority w:val="99"/>
    <w:rsid w:val="005966BE"/>
    <w:pPr>
      <w:keepNext/>
      <w:spacing w:before="240" w:after="120"/>
    </w:pPr>
    <w:rPr>
      <w:rFonts w:ascii="Arial" w:hAnsi="Arial" w:cs="Arial"/>
      <w:sz w:val="28"/>
      <w:szCs w:val="28"/>
    </w:rPr>
  </w:style>
  <w:style w:type="paragraph" w:styleId="Zkladntext">
    <w:name w:val="Body Text"/>
    <w:basedOn w:val="Normln"/>
    <w:link w:val="ZkladntextChar"/>
    <w:uiPriority w:val="99"/>
    <w:rsid w:val="005966BE"/>
    <w:pPr>
      <w:jc w:val="both"/>
    </w:pPr>
  </w:style>
  <w:style w:type="character" w:customStyle="1" w:styleId="ZkladntextChar">
    <w:name w:val="Základní text Char"/>
    <w:basedOn w:val="Standardnpsmoodstavce"/>
    <w:link w:val="Zkladntext"/>
    <w:uiPriority w:val="99"/>
    <w:rsid w:val="005966BE"/>
    <w:rPr>
      <w:rFonts w:ascii="Times New Roman" w:hAnsi="Times New Roman" w:cs="Times New Roman"/>
      <w:sz w:val="24"/>
      <w:szCs w:val="24"/>
      <w:lang w:eastAsia="ar-SA" w:bidi="ar-SA"/>
    </w:rPr>
  </w:style>
  <w:style w:type="paragraph" w:styleId="Seznam">
    <w:name w:val="List"/>
    <w:basedOn w:val="Zkladntext"/>
    <w:uiPriority w:val="99"/>
    <w:rsid w:val="005966BE"/>
    <w:rPr>
      <w:rFonts w:ascii="Tahoma" w:hAnsi="Tahoma" w:cs="Tahoma"/>
    </w:rPr>
  </w:style>
  <w:style w:type="paragraph" w:customStyle="1" w:styleId="Popisek">
    <w:name w:val="Popisek"/>
    <w:basedOn w:val="Normln"/>
    <w:uiPriority w:val="99"/>
    <w:rsid w:val="005966BE"/>
    <w:pPr>
      <w:suppressLineNumbers/>
      <w:spacing w:before="120" w:after="120"/>
    </w:pPr>
    <w:rPr>
      <w:rFonts w:ascii="Tahoma" w:hAnsi="Tahoma" w:cs="Tahoma"/>
      <w:i/>
      <w:iCs/>
    </w:rPr>
  </w:style>
  <w:style w:type="paragraph" w:customStyle="1" w:styleId="Rejstk">
    <w:name w:val="Rejstřík"/>
    <w:basedOn w:val="Normln"/>
    <w:uiPriority w:val="99"/>
    <w:rsid w:val="005966BE"/>
    <w:pPr>
      <w:suppressLineNumbers/>
    </w:pPr>
    <w:rPr>
      <w:rFonts w:ascii="Tahoma" w:hAnsi="Tahoma" w:cs="Tahoma"/>
    </w:rPr>
  </w:style>
  <w:style w:type="paragraph" w:styleId="Nzev">
    <w:name w:val="Title"/>
    <w:basedOn w:val="Normln"/>
    <w:next w:val="Podtitul"/>
    <w:link w:val="NzevChar"/>
    <w:uiPriority w:val="99"/>
    <w:qFormat/>
    <w:rsid w:val="005966BE"/>
    <w:pPr>
      <w:jc w:val="center"/>
    </w:pPr>
    <w:rPr>
      <w:b/>
      <w:bCs/>
      <w:i/>
      <w:iCs/>
      <w:sz w:val="28"/>
      <w:szCs w:val="28"/>
      <w:u w:val="single"/>
    </w:rPr>
  </w:style>
  <w:style w:type="character" w:customStyle="1" w:styleId="NzevChar">
    <w:name w:val="Název Char"/>
    <w:basedOn w:val="Standardnpsmoodstavce"/>
    <w:link w:val="Nzev"/>
    <w:uiPriority w:val="99"/>
    <w:rsid w:val="005966BE"/>
    <w:rPr>
      <w:rFonts w:ascii="Cambria" w:hAnsi="Cambria" w:cs="Cambria"/>
      <w:b/>
      <w:bCs/>
      <w:kern w:val="28"/>
      <w:sz w:val="32"/>
      <w:szCs w:val="32"/>
      <w:lang w:eastAsia="ar-SA" w:bidi="ar-SA"/>
    </w:rPr>
  </w:style>
  <w:style w:type="paragraph" w:styleId="Podtitul">
    <w:name w:val="Subtitle"/>
    <w:basedOn w:val="Nadpis"/>
    <w:next w:val="Zkladntext"/>
    <w:link w:val="PodtitulChar"/>
    <w:uiPriority w:val="99"/>
    <w:qFormat/>
    <w:rsid w:val="005966BE"/>
    <w:pPr>
      <w:jc w:val="center"/>
    </w:pPr>
    <w:rPr>
      <w:i/>
      <w:iCs/>
    </w:rPr>
  </w:style>
  <w:style w:type="character" w:customStyle="1" w:styleId="PodtitulChar">
    <w:name w:val="Podtitul Char"/>
    <w:basedOn w:val="Standardnpsmoodstavce"/>
    <w:link w:val="Podtitul"/>
    <w:uiPriority w:val="99"/>
    <w:rsid w:val="005966BE"/>
    <w:rPr>
      <w:rFonts w:ascii="Cambria" w:hAnsi="Cambria" w:cs="Cambria"/>
      <w:sz w:val="24"/>
      <w:szCs w:val="24"/>
      <w:lang w:eastAsia="ar-SA" w:bidi="ar-SA"/>
    </w:rPr>
  </w:style>
  <w:style w:type="paragraph" w:styleId="Zkladntextodsazen">
    <w:name w:val="Body Text Indent"/>
    <w:basedOn w:val="Normln"/>
    <w:link w:val="ZkladntextodsazenChar"/>
    <w:uiPriority w:val="99"/>
    <w:rsid w:val="005966BE"/>
    <w:pPr>
      <w:ind w:left="708"/>
    </w:pPr>
  </w:style>
  <w:style w:type="character" w:customStyle="1" w:styleId="ZkladntextodsazenChar">
    <w:name w:val="Základní text odsazený Char"/>
    <w:basedOn w:val="Standardnpsmoodstavce"/>
    <w:link w:val="Zkladntextodsazen"/>
    <w:uiPriority w:val="99"/>
    <w:rsid w:val="005966BE"/>
    <w:rPr>
      <w:rFonts w:ascii="Times New Roman" w:hAnsi="Times New Roman" w:cs="Times New Roman"/>
      <w:sz w:val="24"/>
      <w:szCs w:val="24"/>
      <w:lang w:eastAsia="ar-SA" w:bidi="ar-SA"/>
    </w:rPr>
  </w:style>
  <w:style w:type="paragraph" w:styleId="Zpat">
    <w:name w:val="footer"/>
    <w:basedOn w:val="Normln"/>
    <w:link w:val="ZpatChar"/>
    <w:uiPriority w:val="99"/>
    <w:rsid w:val="005966BE"/>
    <w:pPr>
      <w:tabs>
        <w:tab w:val="center" w:pos="4536"/>
        <w:tab w:val="right" w:pos="9072"/>
      </w:tabs>
    </w:pPr>
  </w:style>
  <w:style w:type="character" w:customStyle="1" w:styleId="ZpatChar">
    <w:name w:val="Zápatí Char"/>
    <w:basedOn w:val="Standardnpsmoodstavce"/>
    <w:link w:val="Zpat"/>
    <w:uiPriority w:val="99"/>
    <w:rsid w:val="005966BE"/>
    <w:rPr>
      <w:rFonts w:ascii="Times New Roman" w:hAnsi="Times New Roman" w:cs="Times New Roman"/>
      <w:sz w:val="24"/>
      <w:szCs w:val="24"/>
      <w:lang w:eastAsia="ar-SA" w:bidi="ar-SA"/>
    </w:rPr>
  </w:style>
  <w:style w:type="paragraph" w:customStyle="1" w:styleId="Obsahtabulky">
    <w:name w:val="Obsah tabulky"/>
    <w:basedOn w:val="Normln"/>
    <w:uiPriority w:val="99"/>
    <w:rsid w:val="005966BE"/>
    <w:pPr>
      <w:suppressLineNumbers/>
    </w:pPr>
  </w:style>
  <w:style w:type="paragraph" w:customStyle="1" w:styleId="Nadpistabulky">
    <w:name w:val="Nadpis tabulky"/>
    <w:basedOn w:val="Obsahtabulky"/>
    <w:uiPriority w:val="99"/>
    <w:rsid w:val="005966BE"/>
    <w:pPr>
      <w:jc w:val="center"/>
    </w:pPr>
    <w:rPr>
      <w:b/>
      <w:bCs/>
    </w:rPr>
  </w:style>
  <w:style w:type="paragraph" w:customStyle="1" w:styleId="Obsahrmce">
    <w:name w:val="Obsah rámce"/>
    <w:basedOn w:val="Zkladntext"/>
    <w:uiPriority w:val="99"/>
    <w:rsid w:val="005966BE"/>
  </w:style>
  <w:style w:type="paragraph" w:customStyle="1" w:styleId="Zkladntext21">
    <w:name w:val="Základní text 21"/>
    <w:basedOn w:val="Normln"/>
    <w:uiPriority w:val="99"/>
    <w:rsid w:val="005966BE"/>
    <w:pPr>
      <w:tabs>
        <w:tab w:val="left" w:pos="360"/>
        <w:tab w:val="left" w:pos="720"/>
      </w:tabs>
      <w:jc w:val="both"/>
    </w:pPr>
    <w:rPr>
      <w:color w:val="000000"/>
    </w:rPr>
  </w:style>
  <w:style w:type="paragraph" w:customStyle="1" w:styleId="Zkladntextodsazen21">
    <w:name w:val="Základní text odsazený 21"/>
    <w:basedOn w:val="Normln"/>
    <w:uiPriority w:val="99"/>
    <w:rsid w:val="005966BE"/>
    <w:pPr>
      <w:tabs>
        <w:tab w:val="left" w:pos="1410"/>
        <w:tab w:val="left" w:pos="1770"/>
      </w:tabs>
      <w:ind w:left="1416"/>
      <w:jc w:val="both"/>
    </w:pPr>
  </w:style>
  <w:style w:type="paragraph" w:styleId="Zkladntextodsazen2">
    <w:name w:val="Body Text Indent 2"/>
    <w:basedOn w:val="Normln"/>
    <w:link w:val="Zkladntextodsazen2Char"/>
    <w:uiPriority w:val="99"/>
    <w:rsid w:val="005966BE"/>
    <w:pPr>
      <w:tabs>
        <w:tab w:val="left" w:pos="1410"/>
      </w:tabs>
      <w:ind w:left="1410"/>
      <w:jc w:val="both"/>
    </w:pPr>
    <w:rPr>
      <w:color w:val="FF0000"/>
    </w:rPr>
  </w:style>
  <w:style w:type="character" w:customStyle="1" w:styleId="Zkladntextodsazen2Char">
    <w:name w:val="Základní text odsazený 2 Char"/>
    <w:basedOn w:val="Standardnpsmoodstavce"/>
    <w:link w:val="Zkladntextodsazen2"/>
    <w:uiPriority w:val="99"/>
    <w:rsid w:val="005966BE"/>
    <w:rPr>
      <w:rFonts w:ascii="Times New Roman" w:hAnsi="Times New Roman" w:cs="Times New Roman"/>
      <w:sz w:val="24"/>
      <w:szCs w:val="24"/>
      <w:lang w:eastAsia="ar-SA" w:bidi="ar-SA"/>
    </w:rPr>
  </w:style>
  <w:style w:type="paragraph" w:styleId="Zkladntextodsazen3">
    <w:name w:val="Body Text Indent 3"/>
    <w:basedOn w:val="Normln"/>
    <w:link w:val="Zkladntextodsazen3Char"/>
    <w:uiPriority w:val="99"/>
    <w:rsid w:val="005966BE"/>
    <w:pPr>
      <w:ind w:left="1410"/>
      <w:jc w:val="both"/>
    </w:pPr>
  </w:style>
  <w:style w:type="character" w:customStyle="1" w:styleId="Zkladntextodsazen3Char">
    <w:name w:val="Základní text odsazený 3 Char"/>
    <w:basedOn w:val="Standardnpsmoodstavce"/>
    <w:link w:val="Zkladntextodsazen3"/>
    <w:uiPriority w:val="99"/>
    <w:rsid w:val="005966BE"/>
    <w:rPr>
      <w:rFonts w:ascii="Times New Roman" w:hAnsi="Times New Roman" w:cs="Times New Roman"/>
      <w:sz w:val="16"/>
      <w:szCs w:val="16"/>
      <w:lang w:eastAsia="ar-SA" w:bidi="ar-SA"/>
    </w:rPr>
  </w:style>
  <w:style w:type="paragraph" w:styleId="Odstavecseseznamem">
    <w:name w:val="List Paragraph"/>
    <w:basedOn w:val="Normln"/>
    <w:uiPriority w:val="99"/>
    <w:qFormat/>
    <w:rsid w:val="005966B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vlastniskola.dobruska.cz/" TargetMode="External"/><Relationship Id="rId12" Type="http://schemas.openxmlformats.org/officeDocument/2006/relationships/hyperlink" Target="http://zvlastniskola.dobru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vlastniskola.dobrusk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vlastni.skola00@zvs.dobruska.indos.cz"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3544</Words>
  <Characters>20914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Zvláštní škola, Opočenská 115, 518 01 Dobruška</vt:lpstr>
    </vt:vector>
  </TitlesOfParts>
  <Company>PC</Company>
  <LinksUpToDate>false</LinksUpToDate>
  <CharactersWithSpaces>24410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Zvláštní škola, Opočenská 115, 518 01 Dobruška</dc:title>
  <dc:subject/>
  <dc:creator>Zvl. Škola</dc:creator>
  <cp:keywords/>
  <dc:description/>
  <cp:lastModifiedBy>PC</cp:lastModifiedBy>
  <cp:revision>2</cp:revision>
  <cp:lastPrinted>2013-09-02T09:39:00Z</cp:lastPrinted>
  <dcterms:created xsi:type="dcterms:W3CDTF">2013-09-16T08:31:00Z</dcterms:created>
  <dcterms:modified xsi:type="dcterms:W3CDTF">2013-09-16T08:31:00Z</dcterms:modified>
</cp:coreProperties>
</file>